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C205" w14:textId="06D7B7D7" w:rsidR="00525AA4" w:rsidRDefault="00BD19AC" w:rsidP="00BD19AC">
      <w:pPr>
        <w:jc w:val="center"/>
        <w:rPr>
          <w:b/>
          <w:color w:val="0070C0"/>
          <w:sz w:val="24"/>
          <w:lang w:val="es-EC"/>
        </w:rPr>
      </w:pPr>
      <w:r w:rsidRPr="00BD19AC">
        <w:rPr>
          <w:b/>
          <w:color w:val="0070C0"/>
          <w:sz w:val="24"/>
          <w:lang w:val="es-EC"/>
        </w:rPr>
        <w:t>T</w:t>
      </w:r>
      <w:r w:rsidR="00180B52">
        <w:rPr>
          <w:b/>
          <w:color w:val="0070C0"/>
          <w:sz w:val="24"/>
          <w:lang w:val="es-EC"/>
        </w:rPr>
        <w:t>É</w:t>
      </w:r>
      <w:r w:rsidRPr="00BD19AC">
        <w:rPr>
          <w:b/>
          <w:color w:val="0070C0"/>
          <w:sz w:val="24"/>
          <w:lang w:val="es-EC"/>
        </w:rPr>
        <w:t>RMINOS DE REFERENCIA</w:t>
      </w:r>
    </w:p>
    <w:p w14:paraId="61F8EEFC" w14:textId="77777777" w:rsidR="00A57363" w:rsidRDefault="00A57363" w:rsidP="00BD19AC">
      <w:pPr>
        <w:jc w:val="center"/>
        <w:rPr>
          <w:b/>
          <w:color w:val="0070C0"/>
          <w:sz w:val="24"/>
          <w:lang w:val="es-EC"/>
        </w:rPr>
      </w:pPr>
    </w:p>
    <w:p w14:paraId="742D0F16" w14:textId="67F0C104" w:rsidR="00BD19AC" w:rsidRPr="00BD19AC" w:rsidRDefault="00541C02" w:rsidP="00BD19AC">
      <w:pPr>
        <w:jc w:val="center"/>
        <w:rPr>
          <w:b/>
          <w:color w:val="0070C0"/>
          <w:sz w:val="24"/>
          <w:lang w:val="es-EC"/>
        </w:rPr>
      </w:pPr>
      <w:r>
        <w:rPr>
          <w:b/>
          <w:color w:val="0070C0"/>
          <w:sz w:val="24"/>
          <w:lang w:val="es-EC"/>
        </w:rPr>
        <w:t>Co</w:t>
      </w:r>
      <w:r w:rsidR="008276BB">
        <w:rPr>
          <w:b/>
          <w:color w:val="0070C0"/>
          <w:sz w:val="24"/>
          <w:lang w:val="es-EC"/>
        </w:rPr>
        <w:t>o</w:t>
      </w:r>
      <w:r>
        <w:rPr>
          <w:b/>
          <w:color w:val="0070C0"/>
          <w:sz w:val="24"/>
          <w:lang w:val="es-EC"/>
        </w:rPr>
        <w:t>rdinador</w:t>
      </w:r>
      <w:r w:rsidR="00F02D96">
        <w:rPr>
          <w:b/>
          <w:color w:val="0070C0"/>
          <w:sz w:val="24"/>
          <w:lang w:val="es-EC"/>
        </w:rPr>
        <w:t>/a</w:t>
      </w:r>
      <w:r w:rsidR="00B67703">
        <w:rPr>
          <w:b/>
          <w:color w:val="0070C0"/>
          <w:sz w:val="24"/>
          <w:lang w:val="es-EC"/>
        </w:rPr>
        <w:t xml:space="preserve"> </w:t>
      </w:r>
      <w:r w:rsidR="002C1F28">
        <w:rPr>
          <w:b/>
          <w:color w:val="0070C0"/>
          <w:sz w:val="24"/>
          <w:lang w:val="es-EC"/>
        </w:rPr>
        <w:t>Técnico</w:t>
      </w:r>
    </w:p>
    <w:p w14:paraId="7FA8A6C4" w14:textId="77777777" w:rsidR="00BD19AC" w:rsidRDefault="00BD19AC" w:rsidP="00BD19AC">
      <w:pPr>
        <w:rPr>
          <w:color w:val="0070C0"/>
          <w:lang w:val="es-EC"/>
        </w:rPr>
      </w:pPr>
    </w:p>
    <w:p w14:paraId="04129D13" w14:textId="77777777" w:rsidR="00BD19AC" w:rsidRPr="00CF4E0B" w:rsidRDefault="00BD19AC" w:rsidP="00BD19AC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 w:rsidRPr="00CF4E0B">
        <w:rPr>
          <w:b/>
          <w:color w:val="0070C0"/>
          <w:lang w:val="es-EC"/>
        </w:rPr>
        <w:t xml:space="preserve">Antecedentes </w:t>
      </w:r>
    </w:p>
    <w:p w14:paraId="59209CB8" w14:textId="77777777" w:rsidR="00BD19AC" w:rsidRDefault="00BD19AC" w:rsidP="00BD19AC">
      <w:pPr>
        <w:rPr>
          <w:lang w:val="es-EC"/>
        </w:rPr>
      </w:pPr>
    </w:p>
    <w:p w14:paraId="76ADA25D" w14:textId="1D60F07C" w:rsidR="00CF4E0B" w:rsidRDefault="00CF4E0B" w:rsidP="00CF4E0B">
      <w:pPr>
        <w:jc w:val="both"/>
        <w:rPr>
          <w:sz w:val="20"/>
          <w:lang w:val="es-EC"/>
        </w:rPr>
      </w:pPr>
      <w:r w:rsidRPr="00CF4E0B">
        <w:rPr>
          <w:sz w:val="20"/>
          <w:lang w:val="es-EC"/>
        </w:rPr>
        <w:t>RET Interna</w:t>
      </w:r>
      <w:r w:rsidR="00BE21B8">
        <w:rPr>
          <w:sz w:val="20"/>
          <w:lang w:val="es-EC"/>
        </w:rPr>
        <w:t>t</w:t>
      </w:r>
      <w:r w:rsidRPr="00CF4E0B">
        <w:rPr>
          <w:sz w:val="20"/>
          <w:lang w:val="es-EC"/>
        </w:rPr>
        <w:t xml:space="preserve">ional </w:t>
      </w:r>
      <w:r w:rsidR="009B0C69" w:rsidRPr="00CF4E0B">
        <w:rPr>
          <w:color w:val="0070C0"/>
          <w:sz w:val="20"/>
          <w:lang w:val="es-EC"/>
        </w:rPr>
        <w:t>(</w:t>
      </w:r>
      <w:hyperlink r:id="rId11" w:history="1">
        <w:r w:rsidR="009B0C69" w:rsidRPr="00CF4E0B">
          <w:rPr>
            <w:color w:val="0070C0"/>
            <w:sz w:val="20"/>
            <w:lang w:val="es-EC"/>
          </w:rPr>
          <w:t>www.theRET.org</w:t>
        </w:r>
      </w:hyperlink>
      <w:r w:rsidR="009B0C69" w:rsidRPr="00CF4E0B">
        <w:rPr>
          <w:color w:val="0070C0"/>
          <w:sz w:val="20"/>
          <w:lang w:val="es-EC"/>
        </w:rPr>
        <w:t xml:space="preserve">) </w:t>
      </w:r>
      <w:r w:rsidR="00BF55AE" w:rsidRPr="00BF55AE">
        <w:rPr>
          <w:sz w:val="20"/>
          <w:lang w:val="es-EC"/>
        </w:rPr>
        <w:t>es una organización internacional, independiente, imparcial, de carácter no gubernamental, sin filiación partidista o religiosa, con sede en Ginebr</w:t>
      </w:r>
      <w:r w:rsidR="00BE21B8">
        <w:rPr>
          <w:sz w:val="20"/>
          <w:lang w:val="es-EC"/>
        </w:rPr>
        <w:t>a</w:t>
      </w:r>
      <w:r w:rsidR="00BF55AE" w:rsidRPr="00BF55AE">
        <w:rPr>
          <w:sz w:val="20"/>
          <w:lang w:val="es-EC"/>
        </w:rPr>
        <w:t xml:space="preserve"> Suiza, y Panamá para América Latina y </w:t>
      </w:r>
      <w:r w:rsidR="00BE21B8">
        <w:rPr>
          <w:sz w:val="20"/>
          <w:lang w:val="es-EC"/>
        </w:rPr>
        <w:t>el</w:t>
      </w:r>
      <w:r w:rsidR="00BF55AE" w:rsidRPr="00BF55AE">
        <w:rPr>
          <w:sz w:val="20"/>
          <w:lang w:val="es-EC"/>
        </w:rPr>
        <w:t xml:space="preserve"> Caribe. Fundada a finales </w:t>
      </w:r>
      <w:r w:rsidR="00BE21B8">
        <w:rPr>
          <w:sz w:val="20"/>
          <w:lang w:val="es-EC"/>
        </w:rPr>
        <w:t>de</w:t>
      </w:r>
      <w:r w:rsidR="00BF55AE" w:rsidRPr="00BF55AE">
        <w:rPr>
          <w:sz w:val="20"/>
          <w:lang w:val="es-EC"/>
        </w:rPr>
        <w:t xml:space="preserve"> 2000 por la Sra. </w:t>
      </w:r>
      <w:proofErr w:type="spellStart"/>
      <w:r w:rsidR="00BF55AE" w:rsidRPr="00BF55AE">
        <w:rPr>
          <w:sz w:val="20"/>
          <w:lang w:val="es-EC"/>
        </w:rPr>
        <w:t>Sadako</w:t>
      </w:r>
      <w:proofErr w:type="spellEnd"/>
      <w:r w:rsidR="00BF55AE" w:rsidRPr="00BF55AE">
        <w:rPr>
          <w:sz w:val="20"/>
          <w:lang w:val="es-EC"/>
        </w:rPr>
        <w:t xml:space="preserve"> Ogata, en ese entonces</w:t>
      </w:r>
      <w:r w:rsidR="00BE21B8">
        <w:rPr>
          <w:sz w:val="20"/>
          <w:lang w:val="es-EC"/>
        </w:rPr>
        <w:t>, Alta Comisionada de las Naciones Unidas para los Refugiados (ACNUR)</w:t>
      </w:r>
      <w:r w:rsidR="00BF55AE" w:rsidRPr="00BF55AE">
        <w:rPr>
          <w:sz w:val="20"/>
          <w:lang w:val="es-EC"/>
        </w:rPr>
        <w:t>. RET tiene como misión aliviar el sufrimiento de la población desplazada</w:t>
      </w:r>
      <w:r w:rsidR="00BE21B8">
        <w:rPr>
          <w:sz w:val="20"/>
          <w:lang w:val="es-EC"/>
        </w:rPr>
        <w:t xml:space="preserve"> y refugiada, y de la comunidad de acogida, en situaciones de emergencia, de crisis prolongadas y </w:t>
      </w:r>
      <w:r w:rsidR="00BF55AE" w:rsidRPr="00BF55AE">
        <w:rPr>
          <w:sz w:val="20"/>
          <w:lang w:val="es-EC"/>
        </w:rPr>
        <w:t>de fragilidad, y actúa como catalizadora para promover el desarrollo sostenible, según la Agenda 2030 y los Objetivos de Desarrollo Sostenible (ODS).  RET, a través de un enfoque multisectorial y holístico, provee asistencia humanitaria y protección en los contextos de respuesta a crisis y genera acciones de desarrollo para la integración e inclusión de la población en condiciones de movilidad humana en el país, dichas acciones están basadas en el acceso a derechos, la prevención de xenofobia y discriminación, la inclusión educativa, la recuperación de los medios de vida, y acciones integrales que favorezcan la integración socioeconómica, en armonía con la comunidad de acogida.</w:t>
      </w:r>
    </w:p>
    <w:p w14:paraId="55DF8A26" w14:textId="77777777" w:rsidR="00B4691E" w:rsidRDefault="00B4691E" w:rsidP="00CF4E0B">
      <w:pPr>
        <w:jc w:val="both"/>
        <w:rPr>
          <w:sz w:val="20"/>
          <w:lang w:val="es-EC"/>
        </w:rPr>
      </w:pPr>
    </w:p>
    <w:p w14:paraId="7D807DF7" w14:textId="0ECDBB62" w:rsidR="00B4691E" w:rsidRDefault="00BF55AE" w:rsidP="00CF4E0B">
      <w:pPr>
        <w:jc w:val="both"/>
        <w:rPr>
          <w:sz w:val="20"/>
          <w:lang w:val="es-EC"/>
        </w:rPr>
      </w:pPr>
      <w:r w:rsidRPr="00BF55AE">
        <w:rPr>
          <w:sz w:val="20"/>
          <w:lang w:val="es-EC"/>
        </w:rPr>
        <w:t>RET International</w:t>
      </w:r>
      <w:r w:rsidR="002C1F28">
        <w:rPr>
          <w:sz w:val="20"/>
          <w:lang w:val="es-EC"/>
        </w:rPr>
        <w:t xml:space="preserve"> lidera un consorcio para la implementación de </w:t>
      </w:r>
      <w:r w:rsidRPr="00BF55AE">
        <w:rPr>
          <w:sz w:val="20"/>
          <w:lang w:val="es-EC"/>
        </w:rPr>
        <w:t>la segunda fase del Programa Multianual de Resiliencia (MYRP) en Ecuador</w:t>
      </w:r>
      <w:r w:rsidR="002C1F28">
        <w:rPr>
          <w:sz w:val="20"/>
          <w:lang w:val="es-EC"/>
        </w:rPr>
        <w:t xml:space="preserve">, con el apoyo del Fondo Education </w:t>
      </w:r>
      <w:proofErr w:type="spellStart"/>
      <w:r w:rsidR="002C1F28">
        <w:rPr>
          <w:sz w:val="20"/>
          <w:lang w:val="es-EC"/>
        </w:rPr>
        <w:t>Cannot</w:t>
      </w:r>
      <w:proofErr w:type="spellEnd"/>
      <w:r w:rsidR="002C1F28">
        <w:rPr>
          <w:sz w:val="20"/>
          <w:lang w:val="es-EC"/>
        </w:rPr>
        <w:t xml:space="preserve"> </w:t>
      </w:r>
      <w:proofErr w:type="spellStart"/>
      <w:r w:rsidR="002C1F28">
        <w:rPr>
          <w:sz w:val="20"/>
          <w:lang w:val="es-EC"/>
        </w:rPr>
        <w:t>Wait</w:t>
      </w:r>
      <w:proofErr w:type="spellEnd"/>
      <w:r w:rsidR="002C1F28">
        <w:rPr>
          <w:sz w:val="20"/>
          <w:lang w:val="es-EC"/>
        </w:rPr>
        <w:t xml:space="preserve"> (ECW) para el periodo 2024-2027. </w:t>
      </w:r>
    </w:p>
    <w:p w14:paraId="24E735DD" w14:textId="77777777" w:rsidR="00BF55AE" w:rsidRDefault="00BF55AE" w:rsidP="00CF4E0B">
      <w:pPr>
        <w:jc w:val="both"/>
        <w:rPr>
          <w:sz w:val="20"/>
          <w:lang w:val="es-EC"/>
        </w:rPr>
      </w:pPr>
    </w:p>
    <w:p w14:paraId="2E52D874" w14:textId="3E572180" w:rsidR="00BE11A9" w:rsidRPr="00CF4E0B" w:rsidRDefault="00BE11A9" w:rsidP="00BE11A9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 xml:space="preserve">Objetivo </w:t>
      </w:r>
      <w:r w:rsidR="007004F4">
        <w:rPr>
          <w:b/>
          <w:color w:val="0070C0"/>
          <w:lang w:val="es-EC"/>
        </w:rPr>
        <w:t>General</w:t>
      </w:r>
      <w:r w:rsidR="00B4691E">
        <w:rPr>
          <w:b/>
          <w:color w:val="0070C0"/>
          <w:lang w:val="es-EC"/>
        </w:rPr>
        <w:t xml:space="preserve"> del puesto</w:t>
      </w:r>
    </w:p>
    <w:p w14:paraId="3B46B195" w14:textId="77777777" w:rsidR="00BE11A9" w:rsidRDefault="00BE11A9" w:rsidP="00CF4E0B">
      <w:pPr>
        <w:jc w:val="both"/>
        <w:rPr>
          <w:sz w:val="20"/>
          <w:lang w:val="es-EC"/>
        </w:rPr>
      </w:pPr>
    </w:p>
    <w:p w14:paraId="2E4FA968" w14:textId="59596971" w:rsidR="00541C02" w:rsidRDefault="002C1F28" w:rsidP="00CF4E0B">
      <w:pPr>
        <w:jc w:val="both"/>
        <w:rPr>
          <w:sz w:val="20"/>
          <w:lang w:val="es-EC"/>
        </w:rPr>
      </w:pPr>
      <w:r w:rsidRPr="002C1F28">
        <w:rPr>
          <w:sz w:val="20"/>
          <w:lang w:val="es-EC"/>
        </w:rPr>
        <w:t>Liderar la coordinación técnica y programática del Programa MYRP, garantizando la calidad, pertinencia</w:t>
      </w:r>
      <w:r>
        <w:rPr>
          <w:sz w:val="20"/>
          <w:lang w:val="es-EC"/>
        </w:rPr>
        <w:t xml:space="preserve"> y eficiencia, así como el cumplimiento de los estándares humanitarios, los lineamientos estratégicos, los resultados e indicadores establecidos por ECW, RET International y el Consorcio implementador, y</w:t>
      </w:r>
      <w:r w:rsidRPr="002C1F28">
        <w:rPr>
          <w:sz w:val="20"/>
          <w:lang w:val="es-EC"/>
        </w:rPr>
        <w:t xml:space="preserve"> promoviendo la articulación interinstitucional y el fortalecimiento técnico de los socios participantes.</w:t>
      </w:r>
    </w:p>
    <w:p w14:paraId="59AF7E12" w14:textId="77777777" w:rsidR="004F166B" w:rsidRDefault="004F166B" w:rsidP="00CF4E0B">
      <w:pPr>
        <w:jc w:val="both"/>
        <w:rPr>
          <w:sz w:val="20"/>
          <w:lang w:val="es-EC"/>
        </w:rPr>
      </w:pPr>
    </w:p>
    <w:p w14:paraId="6D81D103" w14:textId="6336872E" w:rsidR="00851B61" w:rsidRPr="00CF4E0B" w:rsidRDefault="00CE72A3" w:rsidP="00851B61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Descripción de funciones</w:t>
      </w:r>
    </w:p>
    <w:p w14:paraId="283C4FCF" w14:textId="77777777" w:rsidR="00851B61" w:rsidRDefault="00851B61" w:rsidP="00CF4E0B">
      <w:pPr>
        <w:jc w:val="both"/>
        <w:rPr>
          <w:sz w:val="20"/>
          <w:lang w:val="es-EC"/>
        </w:rPr>
      </w:pPr>
    </w:p>
    <w:p w14:paraId="5396BF78" w14:textId="20272430" w:rsidR="00F71FB3" w:rsidRDefault="00BF55AE" w:rsidP="00CF4E0B">
      <w:pPr>
        <w:jc w:val="both"/>
        <w:rPr>
          <w:sz w:val="20"/>
          <w:lang w:val="es-EC"/>
        </w:rPr>
      </w:pPr>
      <w:r w:rsidRPr="00BF55AE">
        <w:rPr>
          <w:sz w:val="20"/>
          <w:lang w:val="es-EC"/>
        </w:rPr>
        <w:t>Bajo la supervisión de</w:t>
      </w:r>
      <w:r w:rsidR="00BE21B8">
        <w:rPr>
          <w:sz w:val="20"/>
          <w:lang w:val="es-EC"/>
        </w:rPr>
        <w:t xml:space="preserve"> la Coordinación General</w:t>
      </w:r>
      <w:r w:rsidR="00783F80">
        <w:rPr>
          <w:sz w:val="20"/>
          <w:lang w:val="es-EC"/>
        </w:rPr>
        <w:t xml:space="preserve"> y en equipo con la Coordinación Operativa</w:t>
      </w:r>
      <w:r w:rsidR="00B67703">
        <w:rPr>
          <w:sz w:val="20"/>
          <w:lang w:val="es-EC"/>
        </w:rPr>
        <w:t xml:space="preserve"> </w:t>
      </w:r>
      <w:r w:rsidR="00F02D96">
        <w:rPr>
          <w:sz w:val="20"/>
          <w:lang w:val="es-EC"/>
        </w:rPr>
        <w:t xml:space="preserve">el/la </w:t>
      </w:r>
      <w:r w:rsidR="00541C02">
        <w:rPr>
          <w:sz w:val="20"/>
          <w:lang w:val="es-EC"/>
        </w:rPr>
        <w:t>Coordinador</w:t>
      </w:r>
      <w:r w:rsidR="00F02D96">
        <w:rPr>
          <w:sz w:val="20"/>
          <w:lang w:val="es-EC"/>
        </w:rPr>
        <w:t>/a</w:t>
      </w:r>
      <w:r w:rsidR="00783F80">
        <w:rPr>
          <w:sz w:val="20"/>
          <w:lang w:val="es-EC"/>
        </w:rPr>
        <w:t xml:space="preserve"> </w:t>
      </w:r>
      <w:r w:rsidR="004F166B">
        <w:rPr>
          <w:sz w:val="20"/>
          <w:lang w:val="es-EC"/>
        </w:rPr>
        <w:t>Técnico</w:t>
      </w:r>
      <w:r w:rsidR="00B67703">
        <w:rPr>
          <w:sz w:val="20"/>
          <w:lang w:val="es-EC"/>
        </w:rPr>
        <w:t xml:space="preserve"> </w:t>
      </w:r>
      <w:r>
        <w:rPr>
          <w:sz w:val="20"/>
          <w:lang w:val="es-EC"/>
        </w:rPr>
        <w:t>c</w:t>
      </w:r>
      <w:r w:rsidR="00F71FB3">
        <w:rPr>
          <w:sz w:val="20"/>
          <w:lang w:val="es-EC"/>
        </w:rPr>
        <w:t>umple con las siguientes responsabilidades:</w:t>
      </w:r>
    </w:p>
    <w:p w14:paraId="5412590F" w14:textId="77777777" w:rsidR="00F71FB3" w:rsidRDefault="00F71FB3" w:rsidP="00CF4E0B">
      <w:pPr>
        <w:jc w:val="both"/>
        <w:rPr>
          <w:sz w:val="20"/>
          <w:lang w:val="es-EC"/>
        </w:rPr>
      </w:pPr>
    </w:p>
    <w:p w14:paraId="4FD09878" w14:textId="675E4D1B" w:rsidR="00804E95" w:rsidRPr="00804E95" w:rsidRDefault="00804E95" w:rsidP="00804E95">
      <w:pPr>
        <w:jc w:val="both"/>
        <w:rPr>
          <w:b/>
          <w:bCs/>
          <w:sz w:val="20"/>
          <w:lang w:val="es-EC"/>
        </w:rPr>
      </w:pPr>
      <w:r w:rsidRPr="00804E95">
        <w:rPr>
          <w:b/>
          <w:bCs/>
          <w:sz w:val="20"/>
          <w:lang w:val="es-EC"/>
        </w:rPr>
        <w:t xml:space="preserve">Liderazgo </w:t>
      </w:r>
      <w:r w:rsidR="004F166B">
        <w:rPr>
          <w:b/>
          <w:bCs/>
          <w:sz w:val="20"/>
          <w:lang w:val="es-EC"/>
        </w:rPr>
        <w:t xml:space="preserve">Técnico - </w:t>
      </w:r>
      <w:r w:rsidRPr="00804E95">
        <w:rPr>
          <w:b/>
          <w:bCs/>
          <w:sz w:val="20"/>
          <w:lang w:val="es-EC"/>
        </w:rPr>
        <w:t>Estratégico</w:t>
      </w:r>
    </w:p>
    <w:p w14:paraId="10761B4C" w14:textId="6DD9F400" w:rsidR="00804E95" w:rsidRDefault="00804E95" w:rsidP="00804E95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Fortalecer la</w:t>
      </w:r>
      <w:r w:rsidRPr="00804E95">
        <w:rPr>
          <w:sz w:val="20"/>
          <w:lang w:val="es-EC"/>
        </w:rPr>
        <w:t xml:space="preserve"> estrategia </w:t>
      </w:r>
      <w:r w:rsidR="004F166B">
        <w:rPr>
          <w:sz w:val="20"/>
          <w:lang w:val="es-EC"/>
        </w:rPr>
        <w:t xml:space="preserve">programática </w:t>
      </w:r>
      <w:r w:rsidRPr="00804E95">
        <w:rPr>
          <w:sz w:val="20"/>
          <w:lang w:val="es-EC"/>
        </w:rPr>
        <w:t>integral</w:t>
      </w:r>
      <w:r w:rsidR="004F166B">
        <w:rPr>
          <w:sz w:val="20"/>
          <w:lang w:val="es-EC"/>
        </w:rPr>
        <w:t xml:space="preserve"> de implementación</w:t>
      </w:r>
      <w:r>
        <w:rPr>
          <w:sz w:val="20"/>
          <w:lang w:val="es-EC"/>
        </w:rPr>
        <w:t>, asegurando el cumplimiento de</w:t>
      </w:r>
      <w:r w:rsidRPr="00804E95">
        <w:rPr>
          <w:sz w:val="20"/>
          <w:lang w:val="es-EC"/>
        </w:rPr>
        <w:t xml:space="preserve"> los estándares de ECW</w:t>
      </w:r>
      <w:r w:rsidR="004F166B">
        <w:rPr>
          <w:sz w:val="20"/>
          <w:lang w:val="es-EC"/>
        </w:rPr>
        <w:t xml:space="preserve"> conforme al programa aprobado. </w:t>
      </w:r>
    </w:p>
    <w:p w14:paraId="362170B4" w14:textId="0D1CB656" w:rsidR="004F166B" w:rsidRPr="004F166B" w:rsidRDefault="004F166B" w:rsidP="004F166B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4F166B">
        <w:rPr>
          <w:sz w:val="20"/>
          <w:lang w:val="es-EC"/>
        </w:rPr>
        <w:t xml:space="preserve">Garantizar la aplicación de </w:t>
      </w:r>
      <w:r>
        <w:rPr>
          <w:sz w:val="20"/>
          <w:lang w:val="es-EC"/>
        </w:rPr>
        <w:t xml:space="preserve">los </w:t>
      </w:r>
      <w:r w:rsidRPr="004F166B">
        <w:rPr>
          <w:sz w:val="20"/>
          <w:lang w:val="es-EC"/>
        </w:rPr>
        <w:t>estándares, metodologías, enfoques programáticos y lineamientos técnicos definidos por ECW y RET.</w:t>
      </w:r>
    </w:p>
    <w:p w14:paraId="6DF75268" w14:textId="02E81098" w:rsidR="004F166B" w:rsidRPr="004F166B" w:rsidRDefault="004F166B" w:rsidP="004F166B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4F166B">
        <w:rPr>
          <w:sz w:val="20"/>
          <w:lang w:val="es-EC"/>
        </w:rPr>
        <w:lastRenderedPageBreak/>
        <w:t xml:space="preserve">Proporcionar orientación técnica permanente a los equipos de implementación y </w:t>
      </w:r>
      <w:r>
        <w:rPr>
          <w:sz w:val="20"/>
          <w:lang w:val="es-EC"/>
        </w:rPr>
        <w:t xml:space="preserve">a los </w:t>
      </w:r>
      <w:r w:rsidRPr="004F166B">
        <w:rPr>
          <w:sz w:val="20"/>
          <w:lang w:val="es-EC"/>
        </w:rPr>
        <w:t>puntos focales</w:t>
      </w:r>
      <w:r>
        <w:rPr>
          <w:sz w:val="20"/>
          <w:lang w:val="es-EC"/>
        </w:rPr>
        <w:t xml:space="preserve"> técnicos</w:t>
      </w:r>
      <w:r w:rsidRPr="004F166B">
        <w:rPr>
          <w:sz w:val="20"/>
          <w:lang w:val="es-EC"/>
        </w:rPr>
        <w:t xml:space="preserve"> de las organizaciones socias.</w:t>
      </w:r>
    </w:p>
    <w:p w14:paraId="4C2391CC" w14:textId="1ADE8515" w:rsidR="00804E95" w:rsidRPr="004F166B" w:rsidRDefault="004F166B" w:rsidP="004F166B">
      <w:pPr>
        <w:pStyle w:val="Prrafodelista"/>
        <w:numPr>
          <w:ilvl w:val="0"/>
          <w:numId w:val="14"/>
        </w:numPr>
        <w:rPr>
          <w:sz w:val="20"/>
          <w:lang w:val="es-EC"/>
        </w:rPr>
      </w:pPr>
      <w:r w:rsidRPr="004F166B">
        <w:rPr>
          <w:sz w:val="20"/>
          <w:lang w:val="es-EC"/>
        </w:rPr>
        <w:t xml:space="preserve">Identificar riesgos técnicos y proponer medidas correctivas para asegurar el cumplimiento de </w:t>
      </w:r>
      <w:r w:rsidR="0004691C">
        <w:rPr>
          <w:sz w:val="20"/>
          <w:lang w:val="es-EC"/>
        </w:rPr>
        <w:t xml:space="preserve">los </w:t>
      </w:r>
      <w:r w:rsidRPr="004F166B">
        <w:rPr>
          <w:sz w:val="20"/>
          <w:lang w:val="es-EC"/>
        </w:rPr>
        <w:t>resultados.</w:t>
      </w:r>
    </w:p>
    <w:p w14:paraId="1E1390BB" w14:textId="77777777" w:rsidR="00CB3509" w:rsidRPr="00804E95" w:rsidRDefault="00CB3509" w:rsidP="00CB3509">
      <w:pPr>
        <w:pStyle w:val="Prrafodelista"/>
        <w:ind w:left="360"/>
        <w:jc w:val="both"/>
        <w:rPr>
          <w:sz w:val="20"/>
          <w:lang w:val="es-EC"/>
        </w:rPr>
      </w:pPr>
    </w:p>
    <w:p w14:paraId="0B9D2C49" w14:textId="3B1D6A55" w:rsidR="00804E95" w:rsidRPr="00804E95" w:rsidRDefault="0004691C" w:rsidP="00804E95">
      <w:pPr>
        <w:jc w:val="both"/>
        <w:rPr>
          <w:b/>
          <w:bCs/>
          <w:sz w:val="20"/>
          <w:lang w:val="es-EC"/>
        </w:rPr>
      </w:pPr>
      <w:r>
        <w:rPr>
          <w:b/>
          <w:bCs/>
          <w:sz w:val="20"/>
          <w:lang w:val="es-EC"/>
        </w:rPr>
        <w:t>Planificación y Gestión Programática</w:t>
      </w:r>
    </w:p>
    <w:p w14:paraId="3715CF16" w14:textId="14432812" w:rsidR="00CB3509" w:rsidRDefault="0004691C" w:rsidP="0004691C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 xml:space="preserve">Asegurar la implementación y el </w:t>
      </w:r>
      <w:r w:rsidRPr="0004691C">
        <w:rPr>
          <w:sz w:val="20"/>
          <w:lang w:val="es-EC"/>
        </w:rPr>
        <w:t>seguimiento de los Planes Operativos Anuales (POA) y</w:t>
      </w:r>
      <w:r>
        <w:rPr>
          <w:sz w:val="20"/>
          <w:lang w:val="es-EC"/>
        </w:rPr>
        <w:t xml:space="preserve"> de los</w:t>
      </w:r>
      <w:r w:rsidRPr="0004691C">
        <w:rPr>
          <w:sz w:val="20"/>
          <w:lang w:val="es-EC"/>
        </w:rPr>
        <w:t xml:space="preserve"> cronogramas de implementación</w:t>
      </w:r>
      <w:r>
        <w:rPr>
          <w:sz w:val="20"/>
          <w:lang w:val="es-EC"/>
        </w:rPr>
        <w:t xml:space="preserve">, tanto </w:t>
      </w:r>
      <w:r w:rsidR="004E08F3">
        <w:rPr>
          <w:sz w:val="20"/>
          <w:lang w:val="es-EC"/>
        </w:rPr>
        <w:t>a nivel nacional como local</w:t>
      </w:r>
      <w:r>
        <w:rPr>
          <w:sz w:val="20"/>
          <w:lang w:val="es-EC"/>
        </w:rPr>
        <w:t>.</w:t>
      </w:r>
    </w:p>
    <w:p w14:paraId="2F42A69D" w14:textId="77777777" w:rsidR="004E08F3" w:rsidRPr="004E08F3" w:rsidRDefault="004E08F3" w:rsidP="004E08F3">
      <w:pPr>
        <w:pStyle w:val="Prrafodelista"/>
        <w:numPr>
          <w:ilvl w:val="0"/>
          <w:numId w:val="14"/>
        </w:numPr>
        <w:rPr>
          <w:sz w:val="20"/>
          <w:lang w:val="es-EC"/>
        </w:rPr>
      </w:pPr>
      <w:r w:rsidRPr="004E08F3">
        <w:rPr>
          <w:sz w:val="20"/>
          <w:lang w:val="es-EC"/>
        </w:rPr>
        <w:t>Supervisar el avance programático y el cumplimiento de metas, indicadores y resultados.</w:t>
      </w:r>
    </w:p>
    <w:p w14:paraId="78F5E6A4" w14:textId="106FE986" w:rsidR="00E46FE8" w:rsidRDefault="00E46FE8" w:rsidP="0004691C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Asegurar la calidad de los espacios de planificación con los equipos locales, así como la retroalimentación oportuna y el uso adecuado de las herramientas de planificación.</w:t>
      </w:r>
    </w:p>
    <w:p w14:paraId="647E4C4C" w14:textId="6EFD21DC" w:rsidR="00E46FE8" w:rsidRDefault="00E46FE8" w:rsidP="00E46FE8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E46FE8">
        <w:rPr>
          <w:sz w:val="20"/>
          <w:lang w:val="es-EC"/>
        </w:rPr>
        <w:t xml:space="preserve">Coordinar revisiones periódicas </w:t>
      </w:r>
      <w:r>
        <w:rPr>
          <w:sz w:val="20"/>
          <w:lang w:val="es-EC"/>
        </w:rPr>
        <w:t>del desempeño y de la</w:t>
      </w:r>
      <w:r w:rsidRPr="00E46FE8">
        <w:rPr>
          <w:sz w:val="20"/>
          <w:lang w:val="es-EC"/>
        </w:rPr>
        <w:t xml:space="preserve"> calidad técnica de las intervenciones.</w:t>
      </w:r>
    </w:p>
    <w:p w14:paraId="3B830C32" w14:textId="77777777" w:rsidR="00321720" w:rsidRDefault="00321720" w:rsidP="00321720">
      <w:pPr>
        <w:pStyle w:val="Prrafodelista"/>
        <w:ind w:left="360"/>
        <w:jc w:val="both"/>
        <w:rPr>
          <w:sz w:val="20"/>
          <w:lang w:val="es-EC"/>
        </w:rPr>
      </w:pPr>
    </w:p>
    <w:p w14:paraId="7CFF967B" w14:textId="28EADBFF" w:rsidR="00E46FE8" w:rsidRDefault="00E46FE8" w:rsidP="00E46FE8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Retroalimentar y fortalecer el traba</w:t>
      </w:r>
      <w:r w:rsidR="004E08F3">
        <w:rPr>
          <w:sz w:val="20"/>
          <w:lang w:val="es-EC"/>
        </w:rPr>
        <w:t>jo del equipo nacional de educación para asegurar el cumplimiento de la estrategia del programa.</w:t>
      </w:r>
    </w:p>
    <w:p w14:paraId="3347D848" w14:textId="405573D9" w:rsidR="004E08F3" w:rsidRPr="004E08F3" w:rsidRDefault="004E08F3" w:rsidP="004E08F3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4E08F3">
        <w:rPr>
          <w:sz w:val="20"/>
          <w:lang w:val="es-EC"/>
        </w:rPr>
        <w:t>Coordinar</w:t>
      </w:r>
      <w:r>
        <w:rPr>
          <w:sz w:val="20"/>
          <w:lang w:val="es-EC"/>
        </w:rPr>
        <w:t>, conjuntamente con el área MEAL, los procesos de monitoreo, evaluación, aprendizaje y gestión de la</w:t>
      </w:r>
      <w:r w:rsidRPr="004E08F3">
        <w:rPr>
          <w:sz w:val="20"/>
          <w:lang w:val="es-EC"/>
        </w:rPr>
        <w:t xml:space="preserve"> información.</w:t>
      </w:r>
    </w:p>
    <w:p w14:paraId="0E60B9DD" w14:textId="3BC9B3E1" w:rsidR="004E08F3" w:rsidRDefault="004E08F3" w:rsidP="004E08F3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4E08F3">
        <w:rPr>
          <w:sz w:val="20"/>
          <w:lang w:val="es-EC"/>
        </w:rPr>
        <w:t xml:space="preserve">Analizar </w:t>
      </w:r>
      <w:r>
        <w:rPr>
          <w:sz w:val="20"/>
          <w:lang w:val="es-EC"/>
        </w:rPr>
        <w:t xml:space="preserve">la </w:t>
      </w:r>
      <w:r w:rsidRPr="004E08F3">
        <w:rPr>
          <w:sz w:val="20"/>
          <w:lang w:val="es-EC"/>
        </w:rPr>
        <w:t>evidencia programática para fortalecer la toma de decisiones y la mejora continua</w:t>
      </w:r>
      <w:r w:rsidR="00321720">
        <w:rPr>
          <w:sz w:val="20"/>
          <w:lang w:val="es-EC"/>
        </w:rPr>
        <w:t xml:space="preserve">, incluida la generada por la GLO del programa. </w:t>
      </w:r>
    </w:p>
    <w:p w14:paraId="3F57D797" w14:textId="77777777" w:rsidR="00321720" w:rsidRPr="004E08F3" w:rsidRDefault="00321720" w:rsidP="00321720">
      <w:pPr>
        <w:pStyle w:val="Prrafodelista"/>
        <w:ind w:left="360"/>
        <w:jc w:val="both"/>
        <w:rPr>
          <w:sz w:val="20"/>
          <w:lang w:val="es-EC"/>
        </w:rPr>
      </w:pPr>
    </w:p>
    <w:p w14:paraId="2FC6FC92" w14:textId="27A3F138" w:rsidR="004E08F3" w:rsidRPr="004E08F3" w:rsidRDefault="004E08F3" w:rsidP="004E08F3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4E08F3">
        <w:rPr>
          <w:sz w:val="20"/>
          <w:lang w:val="es-EC"/>
        </w:rPr>
        <w:t xml:space="preserve">Promover la sistematización de </w:t>
      </w:r>
      <w:r>
        <w:rPr>
          <w:sz w:val="20"/>
          <w:lang w:val="es-EC"/>
        </w:rPr>
        <w:t>las buenas prácticas, las lecciones aprendidas y las</w:t>
      </w:r>
      <w:r w:rsidRPr="004E08F3">
        <w:rPr>
          <w:sz w:val="20"/>
          <w:lang w:val="es-EC"/>
        </w:rPr>
        <w:t xml:space="preserve"> innovaciones del Programa.</w:t>
      </w:r>
    </w:p>
    <w:p w14:paraId="0490B3C1" w14:textId="1252FB15" w:rsidR="004E08F3" w:rsidRDefault="004E08F3" w:rsidP="004E08F3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4E08F3">
        <w:rPr>
          <w:sz w:val="20"/>
          <w:lang w:val="es-EC"/>
        </w:rPr>
        <w:t>Validar técnicamente informes, estudios, evaluaciones y productos de conocimiento</w:t>
      </w:r>
      <w:r>
        <w:rPr>
          <w:sz w:val="20"/>
          <w:lang w:val="es-EC"/>
        </w:rPr>
        <w:t>.</w:t>
      </w:r>
    </w:p>
    <w:p w14:paraId="51058D36" w14:textId="28A16E70" w:rsidR="004E08F3" w:rsidRPr="004E08F3" w:rsidRDefault="004E08F3" w:rsidP="004E08F3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4E08F3">
        <w:rPr>
          <w:sz w:val="20"/>
          <w:lang w:val="es-EC"/>
        </w:rPr>
        <w:t xml:space="preserve">Asegurar el cumplimiento de los mecanismos de rendición de cuentas, </w:t>
      </w:r>
      <w:r w:rsidR="00EB7D4C">
        <w:rPr>
          <w:sz w:val="20"/>
          <w:lang w:val="es-EC"/>
        </w:rPr>
        <w:t xml:space="preserve">de salvaguarda, de protección, de PSEA y de </w:t>
      </w:r>
      <w:r w:rsidRPr="004E08F3">
        <w:rPr>
          <w:sz w:val="20"/>
          <w:lang w:val="es-EC"/>
        </w:rPr>
        <w:t>AAP establecidos por RET y ECW.</w:t>
      </w:r>
    </w:p>
    <w:p w14:paraId="3CA1F97C" w14:textId="78CBDD45" w:rsidR="00804E95" w:rsidRPr="00321720" w:rsidRDefault="004E08F3" w:rsidP="00321720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4E08F3">
        <w:rPr>
          <w:sz w:val="20"/>
          <w:lang w:val="es-EC"/>
        </w:rPr>
        <w:t>Garantizar la disponibilidad de información técnica actualizada y de calidad para la toma de decisiones.</w:t>
      </w:r>
    </w:p>
    <w:p w14:paraId="3182684F" w14:textId="77777777" w:rsidR="003D4529" w:rsidRDefault="003D4529" w:rsidP="003D4529">
      <w:pPr>
        <w:jc w:val="both"/>
        <w:rPr>
          <w:sz w:val="20"/>
          <w:lang w:val="es-EC"/>
        </w:rPr>
      </w:pPr>
    </w:p>
    <w:p w14:paraId="2CECEFBA" w14:textId="33AFE83E" w:rsidR="00804E95" w:rsidRPr="003D4529" w:rsidRDefault="00804E95" w:rsidP="003D4529">
      <w:pPr>
        <w:jc w:val="both"/>
        <w:rPr>
          <w:b/>
          <w:bCs/>
          <w:sz w:val="20"/>
          <w:lang w:val="es-EC"/>
        </w:rPr>
      </w:pPr>
      <w:r w:rsidRPr="003D4529">
        <w:rPr>
          <w:b/>
          <w:bCs/>
          <w:sz w:val="20"/>
          <w:lang w:val="es-EC"/>
        </w:rPr>
        <w:t xml:space="preserve">Coordinación y </w:t>
      </w:r>
      <w:r w:rsidR="00321720">
        <w:rPr>
          <w:b/>
          <w:bCs/>
          <w:sz w:val="20"/>
          <w:lang w:val="es-EC"/>
        </w:rPr>
        <w:t>Fortalecimiento de Capacidades</w:t>
      </w:r>
    </w:p>
    <w:p w14:paraId="55929A44" w14:textId="2B7014DF" w:rsidR="00321720" w:rsidRPr="00321720" w:rsidRDefault="00321720" w:rsidP="00321720">
      <w:pPr>
        <w:pStyle w:val="Prrafodelista"/>
        <w:numPr>
          <w:ilvl w:val="0"/>
          <w:numId w:val="18"/>
        </w:numPr>
        <w:jc w:val="both"/>
        <w:rPr>
          <w:sz w:val="20"/>
          <w:lang w:val="es-EC"/>
        </w:rPr>
      </w:pPr>
      <w:r w:rsidRPr="00321720">
        <w:rPr>
          <w:sz w:val="20"/>
          <w:lang w:val="es-EC"/>
        </w:rPr>
        <w:t xml:space="preserve">Fortalecer alianzas estratégicas para la sostenibilidad y </w:t>
      </w:r>
      <w:r>
        <w:rPr>
          <w:sz w:val="20"/>
          <w:lang w:val="es-EC"/>
        </w:rPr>
        <w:t xml:space="preserve">la </w:t>
      </w:r>
      <w:r w:rsidRPr="00321720">
        <w:rPr>
          <w:sz w:val="20"/>
          <w:lang w:val="es-EC"/>
        </w:rPr>
        <w:t>escalabilidad de las acciones del Programa.</w:t>
      </w:r>
    </w:p>
    <w:p w14:paraId="53D50CDC" w14:textId="48613B14" w:rsidR="00321720" w:rsidRDefault="00321720" w:rsidP="00321720">
      <w:pPr>
        <w:pStyle w:val="Prrafodelista"/>
        <w:numPr>
          <w:ilvl w:val="0"/>
          <w:numId w:val="18"/>
        </w:numPr>
        <w:jc w:val="both"/>
        <w:rPr>
          <w:sz w:val="20"/>
          <w:lang w:val="es-EC"/>
        </w:rPr>
      </w:pPr>
      <w:r w:rsidRPr="00321720">
        <w:rPr>
          <w:sz w:val="20"/>
          <w:lang w:val="es-EC"/>
        </w:rPr>
        <w:t xml:space="preserve">Facilitar espacios de coordinación técnica </w:t>
      </w:r>
      <w:r>
        <w:rPr>
          <w:sz w:val="20"/>
          <w:lang w:val="es-EC"/>
        </w:rPr>
        <w:t>con los puntos focales técnicos nacionales del Consorcio</w:t>
      </w:r>
      <w:r w:rsidR="00EB7D4C">
        <w:rPr>
          <w:sz w:val="20"/>
          <w:lang w:val="es-EC"/>
        </w:rPr>
        <w:t xml:space="preserve"> para asegurar la calidad de la implementación del programa.</w:t>
      </w:r>
    </w:p>
    <w:p w14:paraId="6D6D21D1" w14:textId="77777777" w:rsidR="00321720" w:rsidRDefault="00321720" w:rsidP="00321720">
      <w:pPr>
        <w:pStyle w:val="Prrafodelista"/>
        <w:numPr>
          <w:ilvl w:val="0"/>
          <w:numId w:val="18"/>
        </w:numPr>
        <w:jc w:val="both"/>
        <w:rPr>
          <w:sz w:val="20"/>
          <w:lang w:val="es-EC"/>
        </w:rPr>
      </w:pPr>
      <w:r w:rsidRPr="00321720">
        <w:rPr>
          <w:sz w:val="20"/>
          <w:lang w:val="es-EC"/>
        </w:rPr>
        <w:t xml:space="preserve">Diseñar y coordinar procesos de asistencia técnica y </w:t>
      </w:r>
      <w:r>
        <w:rPr>
          <w:sz w:val="20"/>
          <w:lang w:val="es-EC"/>
        </w:rPr>
        <w:t xml:space="preserve">de </w:t>
      </w:r>
      <w:r w:rsidRPr="00321720">
        <w:rPr>
          <w:sz w:val="20"/>
          <w:lang w:val="es-EC"/>
        </w:rPr>
        <w:t>fortalecimiento de capacidades para los equipos del Consorcio.</w:t>
      </w:r>
    </w:p>
    <w:p w14:paraId="6EC3A833" w14:textId="0D82CC78" w:rsidR="003D4529" w:rsidRPr="00321720" w:rsidRDefault="00321720" w:rsidP="00321720">
      <w:pPr>
        <w:pStyle w:val="Prrafodelista"/>
        <w:numPr>
          <w:ilvl w:val="0"/>
          <w:numId w:val="18"/>
        </w:numPr>
        <w:jc w:val="both"/>
        <w:rPr>
          <w:sz w:val="20"/>
          <w:lang w:val="es-EC"/>
        </w:rPr>
      </w:pPr>
      <w:r w:rsidRPr="00321720">
        <w:rPr>
          <w:sz w:val="20"/>
          <w:lang w:val="es-EC"/>
        </w:rPr>
        <w:t xml:space="preserve">Promover el intercambio de conocimientos y </w:t>
      </w:r>
      <w:r w:rsidR="00EB7D4C">
        <w:rPr>
          <w:sz w:val="20"/>
          <w:lang w:val="es-EC"/>
        </w:rPr>
        <w:t xml:space="preserve">de </w:t>
      </w:r>
      <w:r>
        <w:rPr>
          <w:sz w:val="20"/>
          <w:lang w:val="es-EC"/>
        </w:rPr>
        <w:t xml:space="preserve">buenas prácticas en la implementación del programa. </w:t>
      </w:r>
    </w:p>
    <w:p w14:paraId="4F8E723E" w14:textId="77777777" w:rsidR="00804E95" w:rsidRDefault="00804E95" w:rsidP="00804E95">
      <w:pPr>
        <w:jc w:val="both"/>
        <w:rPr>
          <w:sz w:val="20"/>
          <w:lang w:val="es-EC"/>
        </w:rPr>
      </w:pPr>
    </w:p>
    <w:p w14:paraId="3792669B" w14:textId="50A4F751" w:rsidR="000C5AF4" w:rsidRPr="00CF4E0B" w:rsidRDefault="0013667E" w:rsidP="000C5AF4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Requisitos</w:t>
      </w:r>
    </w:p>
    <w:p w14:paraId="06770741" w14:textId="77777777" w:rsidR="000C5AF4" w:rsidRDefault="000C5AF4" w:rsidP="001737B6">
      <w:pPr>
        <w:jc w:val="both"/>
        <w:rPr>
          <w:sz w:val="20"/>
          <w:lang w:val="es-EC"/>
        </w:rPr>
      </w:pPr>
    </w:p>
    <w:p w14:paraId="1F5DEBE8" w14:textId="6494FAB7" w:rsidR="007E1DB8" w:rsidRDefault="0013667E" w:rsidP="00E22458">
      <w:pPr>
        <w:jc w:val="both"/>
        <w:rPr>
          <w:sz w:val="20"/>
          <w:lang w:val="es-EC"/>
        </w:rPr>
      </w:pPr>
      <w:r>
        <w:rPr>
          <w:b/>
          <w:sz w:val="20"/>
          <w:lang w:val="es-EC"/>
        </w:rPr>
        <w:t>Formación académica:</w:t>
      </w:r>
      <w:r w:rsidR="00EB7D4C">
        <w:rPr>
          <w:b/>
          <w:sz w:val="20"/>
          <w:lang w:val="es-EC"/>
        </w:rPr>
        <w:t xml:space="preserve"> </w:t>
      </w:r>
      <w:r w:rsidR="00EB7D4C" w:rsidRPr="00EB7D4C">
        <w:rPr>
          <w:sz w:val="20"/>
          <w:lang w:val="es-EC"/>
        </w:rPr>
        <w:t xml:space="preserve">Título de cuarto nivel (Maestría) en Educación, Ciencias Sociales, Relaciones Internacionales, Desarrollo Internacional, Gestión de Proyectos, Políticas Públicas o </w:t>
      </w:r>
      <w:r w:rsidR="00EB7D4C">
        <w:rPr>
          <w:sz w:val="20"/>
          <w:lang w:val="es-EC"/>
        </w:rPr>
        <w:t xml:space="preserve">en </w:t>
      </w:r>
      <w:r w:rsidR="00EB7D4C" w:rsidRPr="00EB7D4C">
        <w:rPr>
          <w:sz w:val="20"/>
          <w:lang w:val="es-EC"/>
        </w:rPr>
        <w:t>áreas afines.</w:t>
      </w:r>
      <w:r w:rsidR="00EB7D4C">
        <w:rPr>
          <w:sz w:val="20"/>
          <w:lang w:val="es-EC"/>
        </w:rPr>
        <w:t xml:space="preserve"> </w:t>
      </w:r>
      <w:r w:rsidR="00EB7D4C" w:rsidRPr="00EB7D4C">
        <w:rPr>
          <w:sz w:val="20"/>
          <w:lang w:val="es-EC"/>
        </w:rPr>
        <w:t>Deseable especialización en cooperación internacional, acción humanitaria, educación en emergencias o gestión de programas.</w:t>
      </w:r>
    </w:p>
    <w:p w14:paraId="712FEBF6" w14:textId="77777777" w:rsidR="00E22458" w:rsidRPr="00E22458" w:rsidRDefault="00E22458" w:rsidP="00E22458">
      <w:pPr>
        <w:jc w:val="both"/>
        <w:rPr>
          <w:b/>
          <w:sz w:val="20"/>
          <w:lang w:val="es-EC"/>
        </w:rPr>
      </w:pPr>
    </w:p>
    <w:p w14:paraId="771165EB" w14:textId="77777777" w:rsidR="002E78C8" w:rsidRDefault="007E1DB8" w:rsidP="007E1DB8">
      <w:pPr>
        <w:jc w:val="both"/>
        <w:rPr>
          <w:b/>
          <w:sz w:val="20"/>
          <w:lang w:val="es-EC"/>
        </w:rPr>
      </w:pPr>
      <w:r w:rsidRPr="007E1DB8">
        <w:rPr>
          <w:b/>
          <w:sz w:val="20"/>
          <w:lang w:val="es-EC"/>
        </w:rPr>
        <w:lastRenderedPageBreak/>
        <w:t xml:space="preserve">Experiencia: </w:t>
      </w:r>
    </w:p>
    <w:p w14:paraId="0BCCFF89" w14:textId="1B287932" w:rsidR="002E78C8" w:rsidRDefault="002E78C8" w:rsidP="007E1DB8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2E78C8">
        <w:rPr>
          <w:bCs/>
          <w:sz w:val="20"/>
          <w:lang w:val="es-EC"/>
        </w:rPr>
        <w:t xml:space="preserve">Mínimo siete (7) años de experiencia progresiva en posiciones </w:t>
      </w:r>
      <w:r w:rsidR="00EB7D4C">
        <w:rPr>
          <w:bCs/>
          <w:sz w:val="20"/>
          <w:lang w:val="es-EC"/>
        </w:rPr>
        <w:t xml:space="preserve">de </w:t>
      </w:r>
      <w:r w:rsidR="00EB7D4C" w:rsidRPr="00EB7D4C">
        <w:rPr>
          <w:bCs/>
          <w:sz w:val="20"/>
          <w:lang w:val="es-EC"/>
        </w:rPr>
        <w:t>coordinación técnica y gestión de programas o proyectos de cooperación internacional</w:t>
      </w:r>
      <w:r w:rsidR="00EB7D4C">
        <w:rPr>
          <w:bCs/>
          <w:sz w:val="20"/>
          <w:lang w:val="es-EC"/>
        </w:rPr>
        <w:t xml:space="preserve"> con componentes destacables de</w:t>
      </w:r>
      <w:r w:rsidRPr="002E78C8">
        <w:rPr>
          <w:bCs/>
          <w:sz w:val="20"/>
          <w:lang w:val="es-EC"/>
        </w:rPr>
        <w:t xml:space="preserve"> educación</w:t>
      </w:r>
      <w:r w:rsidR="00EB7D4C">
        <w:rPr>
          <w:bCs/>
          <w:sz w:val="20"/>
          <w:lang w:val="es-EC"/>
        </w:rPr>
        <w:t xml:space="preserve"> y abordajes con docentes, funcionarios y actores del sector educativo.</w:t>
      </w:r>
    </w:p>
    <w:p w14:paraId="7FFFAFD2" w14:textId="2F573F9D" w:rsidR="002E78C8" w:rsidRPr="002E78C8" w:rsidRDefault="007F42BF" w:rsidP="007E1DB8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2E78C8">
        <w:rPr>
          <w:sz w:val="20"/>
          <w:lang w:val="es-EC"/>
        </w:rPr>
        <w:t xml:space="preserve">Experiencia </w:t>
      </w:r>
      <w:r w:rsidR="002E78C8" w:rsidRPr="002E78C8">
        <w:rPr>
          <w:sz w:val="20"/>
          <w:lang w:val="es-EC"/>
        </w:rPr>
        <w:t xml:space="preserve">demostrable en </w:t>
      </w:r>
      <w:r w:rsidR="002E78C8">
        <w:rPr>
          <w:sz w:val="20"/>
          <w:lang w:val="es-EC"/>
        </w:rPr>
        <w:t xml:space="preserve">el </w:t>
      </w:r>
      <w:r w:rsidR="002E78C8" w:rsidRPr="002E78C8">
        <w:rPr>
          <w:sz w:val="20"/>
          <w:lang w:val="es-EC"/>
        </w:rPr>
        <w:t xml:space="preserve">liderazgo </w:t>
      </w:r>
      <w:r w:rsidR="00EB7D4C">
        <w:rPr>
          <w:sz w:val="20"/>
          <w:lang w:val="es-EC"/>
        </w:rPr>
        <w:t>técnico y programático de</w:t>
      </w:r>
      <w:r w:rsidR="002E78C8" w:rsidRPr="002E78C8">
        <w:rPr>
          <w:sz w:val="20"/>
          <w:lang w:val="es-EC"/>
        </w:rPr>
        <w:t xml:space="preserve"> programas</w:t>
      </w:r>
      <w:r w:rsidR="002E78C8">
        <w:rPr>
          <w:sz w:val="20"/>
          <w:lang w:val="es-EC"/>
        </w:rPr>
        <w:t xml:space="preserve"> </w:t>
      </w:r>
      <w:r w:rsidR="002E78C8" w:rsidRPr="002E78C8">
        <w:rPr>
          <w:sz w:val="20"/>
          <w:lang w:val="es-EC"/>
        </w:rPr>
        <w:t>financiados por donantes internacionales (</w:t>
      </w:r>
      <w:r w:rsidR="002E78C8">
        <w:rPr>
          <w:sz w:val="20"/>
          <w:lang w:val="es-EC"/>
        </w:rPr>
        <w:t>ONU</w:t>
      </w:r>
      <w:r w:rsidR="002E78C8" w:rsidRPr="002E78C8">
        <w:rPr>
          <w:sz w:val="20"/>
          <w:lang w:val="es-EC"/>
        </w:rPr>
        <w:t xml:space="preserve">, </w:t>
      </w:r>
      <w:r w:rsidR="002E78C8">
        <w:rPr>
          <w:sz w:val="20"/>
          <w:lang w:val="es-EC"/>
        </w:rPr>
        <w:t xml:space="preserve">AECID, </w:t>
      </w:r>
      <w:r w:rsidR="002E78C8" w:rsidRPr="002E78C8">
        <w:rPr>
          <w:sz w:val="20"/>
          <w:lang w:val="es-EC"/>
        </w:rPr>
        <w:t xml:space="preserve">USAID, ECHO, </w:t>
      </w:r>
      <w:r w:rsidR="002E78C8">
        <w:rPr>
          <w:sz w:val="20"/>
          <w:lang w:val="es-EC"/>
        </w:rPr>
        <w:t xml:space="preserve">BID, </w:t>
      </w:r>
      <w:r w:rsidR="002E78C8" w:rsidRPr="002E78C8">
        <w:rPr>
          <w:sz w:val="20"/>
          <w:lang w:val="es-EC"/>
        </w:rPr>
        <w:t>entre otros).</w:t>
      </w:r>
    </w:p>
    <w:p w14:paraId="7FCA6ACB" w14:textId="77777777" w:rsidR="00EB7D4C" w:rsidRDefault="002E78C8" w:rsidP="00EB7D4C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2E78C8">
        <w:rPr>
          <w:bCs/>
          <w:sz w:val="20"/>
          <w:lang w:val="es-EC"/>
        </w:rPr>
        <w:t xml:space="preserve">Experiencia comprobada en </w:t>
      </w:r>
      <w:r>
        <w:rPr>
          <w:bCs/>
          <w:sz w:val="20"/>
          <w:lang w:val="es-EC"/>
        </w:rPr>
        <w:t>la coordinación técnica de consorcios y en la</w:t>
      </w:r>
      <w:r w:rsidRPr="002E78C8">
        <w:rPr>
          <w:bCs/>
          <w:sz w:val="20"/>
          <w:lang w:val="es-EC"/>
        </w:rPr>
        <w:t xml:space="preserve"> gestión de equipos multidisciplinarios.</w:t>
      </w:r>
    </w:p>
    <w:p w14:paraId="38FC3C86" w14:textId="71CE3A9A" w:rsidR="00EB7D4C" w:rsidRPr="00EB7D4C" w:rsidRDefault="00EB7D4C" w:rsidP="00EB7D4C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EB7D4C">
        <w:rPr>
          <w:bCs/>
          <w:sz w:val="20"/>
          <w:lang w:val="es-EC"/>
        </w:rPr>
        <w:t xml:space="preserve">Experiencia comprobada en </w:t>
      </w:r>
      <w:r>
        <w:rPr>
          <w:bCs/>
          <w:sz w:val="20"/>
          <w:lang w:val="es-EC"/>
        </w:rPr>
        <w:t>la planificación, implementación, monitoreo y evaluación de proyectos bajo el enfoque del marco lógico y la</w:t>
      </w:r>
      <w:r w:rsidRPr="00EB7D4C">
        <w:rPr>
          <w:bCs/>
          <w:sz w:val="20"/>
          <w:lang w:val="es-EC"/>
        </w:rPr>
        <w:t xml:space="preserve"> gestión basada en resultados.</w:t>
      </w:r>
    </w:p>
    <w:p w14:paraId="0CB710BD" w14:textId="77777777" w:rsidR="002E78C8" w:rsidRPr="002E78C8" w:rsidRDefault="002E78C8" w:rsidP="002E78C8">
      <w:pPr>
        <w:ind w:left="360"/>
        <w:jc w:val="both"/>
        <w:rPr>
          <w:bCs/>
          <w:sz w:val="20"/>
          <w:lang w:val="es-EC"/>
        </w:rPr>
      </w:pPr>
    </w:p>
    <w:p w14:paraId="1CA005CF" w14:textId="3A2B0B07" w:rsidR="00F25EA2" w:rsidRPr="008F7CC2" w:rsidRDefault="008F7CC2" w:rsidP="007E1DB8">
      <w:pPr>
        <w:jc w:val="both"/>
        <w:rPr>
          <w:b/>
          <w:bCs/>
          <w:sz w:val="20"/>
          <w:lang w:val="es-EC"/>
        </w:rPr>
      </w:pPr>
      <w:r w:rsidRPr="008F7CC2">
        <w:rPr>
          <w:b/>
          <w:bCs/>
          <w:sz w:val="20"/>
          <w:lang w:val="es-EC"/>
        </w:rPr>
        <w:t>Conocimientos técnicos:</w:t>
      </w:r>
    </w:p>
    <w:p w14:paraId="5FB76D68" w14:textId="3B07D1F8" w:rsidR="008F7CC2" w:rsidRDefault="00CB5380" w:rsidP="00CB5380">
      <w:pPr>
        <w:pStyle w:val="Prrafodelista"/>
        <w:numPr>
          <w:ilvl w:val="0"/>
          <w:numId w:val="17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E</w:t>
      </w:r>
      <w:r w:rsidR="00EB7D4C">
        <w:rPr>
          <w:sz w:val="20"/>
          <w:lang w:val="es-EC"/>
        </w:rPr>
        <w:t>stándares humanitarios, educación en emergencias y resiliencia e</w:t>
      </w:r>
      <w:r>
        <w:rPr>
          <w:sz w:val="20"/>
          <w:lang w:val="es-EC"/>
        </w:rPr>
        <w:t>ducativa. Valoración positiva de los conocimientos sobre la política educativa nacional.</w:t>
      </w:r>
      <w:r w:rsidR="008F7CC2">
        <w:rPr>
          <w:sz w:val="20"/>
          <w:lang w:val="es-EC"/>
        </w:rPr>
        <w:t xml:space="preserve"> </w:t>
      </w:r>
    </w:p>
    <w:p w14:paraId="4AC19A3D" w14:textId="1946D08A" w:rsidR="00CB5380" w:rsidRDefault="00CB5380" w:rsidP="00CB5380">
      <w:pPr>
        <w:pStyle w:val="Prrafodelista"/>
        <w:numPr>
          <w:ilvl w:val="0"/>
          <w:numId w:val="17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Gestión programática basada en resultados (RBM).</w:t>
      </w:r>
    </w:p>
    <w:p w14:paraId="3B6EF85C" w14:textId="1FDDB939" w:rsidR="00CB5380" w:rsidRPr="00CB5380" w:rsidRDefault="00CB5380" w:rsidP="00CB5380">
      <w:pPr>
        <w:pStyle w:val="Prrafodelista"/>
        <w:jc w:val="both"/>
        <w:rPr>
          <w:sz w:val="20"/>
          <w:lang w:val="es-EC"/>
        </w:rPr>
      </w:pPr>
    </w:p>
    <w:p w14:paraId="79984A8A" w14:textId="132100E6" w:rsidR="00F25EA2" w:rsidRPr="00F24159" w:rsidRDefault="0020551C" w:rsidP="00F24159">
      <w:pPr>
        <w:jc w:val="both"/>
        <w:rPr>
          <w:sz w:val="20"/>
          <w:lang w:val="es-EC"/>
        </w:rPr>
      </w:pPr>
      <w:r w:rsidRPr="00F24159">
        <w:rPr>
          <w:b/>
          <w:sz w:val="20"/>
          <w:lang w:val="es-EC"/>
        </w:rPr>
        <w:t>Habilidades y competencias:</w:t>
      </w:r>
      <w:r w:rsidR="00BB5D49" w:rsidRPr="00F24159">
        <w:rPr>
          <w:b/>
          <w:sz w:val="20"/>
          <w:lang w:val="es-EC"/>
        </w:rPr>
        <w:t xml:space="preserve"> </w:t>
      </w:r>
      <w:r w:rsidR="00F24159">
        <w:rPr>
          <w:sz w:val="20"/>
          <w:lang w:val="es-EC"/>
        </w:rPr>
        <w:t>capacidad</w:t>
      </w:r>
      <w:r w:rsidR="007F42BF" w:rsidRPr="00F24159">
        <w:rPr>
          <w:sz w:val="20"/>
          <w:lang w:val="es-EC"/>
        </w:rPr>
        <w:t xml:space="preserve"> analítica y atención al detalle en el manejo de datos. Buenas relaciones interpersonales y </w:t>
      </w:r>
      <w:r w:rsidR="00F24159">
        <w:rPr>
          <w:sz w:val="20"/>
          <w:lang w:val="es-EC"/>
        </w:rPr>
        <w:t>habilidades</w:t>
      </w:r>
      <w:r w:rsidR="007F42BF" w:rsidRPr="00F24159">
        <w:rPr>
          <w:sz w:val="20"/>
          <w:lang w:val="es-EC"/>
        </w:rPr>
        <w:t xml:space="preserve"> para el trabajo en equipo. Actitud proactiva y orientada a resultados. Habilidad para </w:t>
      </w:r>
      <w:r w:rsidR="00F24159">
        <w:rPr>
          <w:sz w:val="20"/>
          <w:lang w:val="es-EC"/>
        </w:rPr>
        <w:t>trabajar bajo presión y cumplir plazos</w:t>
      </w:r>
      <w:r w:rsidR="007F42BF" w:rsidRPr="00F24159">
        <w:rPr>
          <w:sz w:val="20"/>
          <w:lang w:val="es-EC"/>
        </w:rPr>
        <w:t xml:space="preserve"> estrictos. </w:t>
      </w:r>
    </w:p>
    <w:p w14:paraId="77FF6438" w14:textId="77777777" w:rsidR="000D7E23" w:rsidRPr="000D7E23" w:rsidRDefault="000D7E23" w:rsidP="000D7E23">
      <w:pPr>
        <w:jc w:val="both"/>
        <w:rPr>
          <w:sz w:val="20"/>
          <w:lang w:val="es-EC"/>
        </w:rPr>
      </w:pPr>
    </w:p>
    <w:p w14:paraId="177A4D1C" w14:textId="26B90AF7" w:rsidR="007F42BF" w:rsidRPr="007F42BF" w:rsidRDefault="007F42BF" w:rsidP="007F42BF">
      <w:pPr>
        <w:jc w:val="both"/>
        <w:rPr>
          <w:sz w:val="20"/>
          <w:lang w:val="es-EC"/>
        </w:rPr>
      </w:pPr>
      <w:r w:rsidRPr="007F42BF">
        <w:rPr>
          <w:b/>
          <w:bCs/>
          <w:sz w:val="20"/>
          <w:lang w:val="es-EC"/>
        </w:rPr>
        <w:t xml:space="preserve">Disponibilidad: </w:t>
      </w:r>
      <w:r w:rsidR="00F24159">
        <w:rPr>
          <w:sz w:val="20"/>
          <w:lang w:val="es-EC"/>
        </w:rPr>
        <w:t>para</w:t>
      </w:r>
      <w:r w:rsidRPr="007F42BF">
        <w:rPr>
          <w:sz w:val="20"/>
          <w:lang w:val="es-EC"/>
        </w:rPr>
        <w:t xml:space="preserve"> viajar a las zonas de intervención del Programa MYRP</w:t>
      </w:r>
      <w:r w:rsidR="00F24159">
        <w:rPr>
          <w:sz w:val="20"/>
          <w:lang w:val="es-EC"/>
        </w:rPr>
        <w:t xml:space="preserve"> </w:t>
      </w:r>
      <w:r w:rsidRPr="007F42BF">
        <w:rPr>
          <w:sz w:val="20"/>
          <w:lang w:val="es-EC"/>
        </w:rPr>
        <w:t>a nivel nacional.</w:t>
      </w:r>
    </w:p>
    <w:p w14:paraId="28866574" w14:textId="77777777" w:rsidR="007F42BF" w:rsidRDefault="007F42BF" w:rsidP="00BB5D49">
      <w:pPr>
        <w:jc w:val="both"/>
        <w:rPr>
          <w:b/>
          <w:sz w:val="20"/>
          <w:lang w:val="es-EC"/>
        </w:rPr>
      </w:pPr>
    </w:p>
    <w:p w14:paraId="4DCEFAA5" w14:textId="69DE68DF" w:rsidR="007F42BF" w:rsidRPr="007F42BF" w:rsidRDefault="007E1DB8" w:rsidP="007F42BF">
      <w:pPr>
        <w:jc w:val="both"/>
        <w:rPr>
          <w:sz w:val="20"/>
          <w:lang w:val="es-EC"/>
        </w:rPr>
      </w:pPr>
      <w:r w:rsidRPr="007E1DB8">
        <w:rPr>
          <w:b/>
          <w:sz w:val="20"/>
          <w:lang w:val="es-EC"/>
        </w:rPr>
        <w:t>Idiomas:</w:t>
      </w:r>
      <w:r w:rsidR="00BB5D49">
        <w:rPr>
          <w:b/>
          <w:sz w:val="20"/>
          <w:lang w:val="es-EC"/>
        </w:rPr>
        <w:t xml:space="preserve"> </w:t>
      </w:r>
      <w:r w:rsidR="00F24159">
        <w:rPr>
          <w:sz w:val="20"/>
          <w:lang w:val="es-EC"/>
        </w:rPr>
        <w:t>excelente</w:t>
      </w:r>
      <w:r w:rsidR="00BB5D49">
        <w:rPr>
          <w:sz w:val="20"/>
          <w:lang w:val="es-EC"/>
        </w:rPr>
        <w:t xml:space="preserve"> español (hablado y escrito). </w:t>
      </w:r>
      <w:r w:rsidR="00BB5D49" w:rsidRPr="00FF6196">
        <w:rPr>
          <w:sz w:val="20"/>
          <w:lang w:val="es-EC"/>
        </w:rPr>
        <w:t>Inglés:</w:t>
      </w:r>
      <w:r w:rsidR="000D7E23" w:rsidRPr="00FF6196">
        <w:rPr>
          <w:sz w:val="20"/>
          <w:lang w:val="es-EC"/>
        </w:rPr>
        <w:t xml:space="preserve"> </w:t>
      </w:r>
      <w:r w:rsidR="007F42BF" w:rsidRPr="00FF6196">
        <w:rPr>
          <w:sz w:val="20"/>
          <w:lang w:val="es-EC"/>
        </w:rPr>
        <w:t>nivel intermedio (B</w:t>
      </w:r>
      <w:r w:rsidR="00FF6196">
        <w:rPr>
          <w:sz w:val="20"/>
          <w:lang w:val="es-EC"/>
        </w:rPr>
        <w:t>2</w:t>
      </w:r>
      <w:r w:rsidR="007F42BF" w:rsidRPr="00FF6196">
        <w:rPr>
          <w:sz w:val="20"/>
          <w:lang w:val="es-EC"/>
        </w:rPr>
        <w:t>)</w:t>
      </w:r>
      <w:r w:rsidR="00F24159">
        <w:rPr>
          <w:sz w:val="20"/>
          <w:lang w:val="es-EC"/>
        </w:rPr>
        <w:t xml:space="preserve"> deseable C1.</w:t>
      </w:r>
    </w:p>
    <w:p w14:paraId="67651A77" w14:textId="18726C87" w:rsidR="0020551C" w:rsidRDefault="0020551C" w:rsidP="00BB5D49">
      <w:pPr>
        <w:jc w:val="both"/>
        <w:rPr>
          <w:sz w:val="20"/>
          <w:lang w:val="es-EC"/>
        </w:rPr>
      </w:pPr>
    </w:p>
    <w:p w14:paraId="3BF63EE2" w14:textId="77777777" w:rsidR="0020551C" w:rsidRPr="00CF4E0B" w:rsidRDefault="00E22458" w:rsidP="0020551C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Duración del contrato</w:t>
      </w:r>
    </w:p>
    <w:p w14:paraId="70D74009" w14:textId="77777777" w:rsidR="0020551C" w:rsidRPr="0020551C" w:rsidRDefault="0020551C" w:rsidP="0020551C">
      <w:pPr>
        <w:jc w:val="both"/>
        <w:rPr>
          <w:sz w:val="20"/>
          <w:lang w:val="es-EC"/>
        </w:rPr>
      </w:pPr>
    </w:p>
    <w:p w14:paraId="11098900" w14:textId="5D2C4894" w:rsidR="00EB2C06" w:rsidRDefault="002D28DC" w:rsidP="00EB2C06">
      <w:pPr>
        <w:jc w:val="both"/>
        <w:rPr>
          <w:sz w:val="20"/>
          <w:lang w:val="es-EC"/>
        </w:rPr>
      </w:pPr>
      <w:r>
        <w:rPr>
          <w:sz w:val="20"/>
          <w:lang w:val="es-EC"/>
        </w:rPr>
        <w:t>Periodo de contratación definido en función de la planificación anual del Programa MYRP</w:t>
      </w:r>
      <w:r w:rsidR="00F24159">
        <w:rPr>
          <w:sz w:val="20"/>
          <w:lang w:val="es-EC"/>
        </w:rPr>
        <w:t xml:space="preserve"> </w:t>
      </w:r>
      <w:r>
        <w:rPr>
          <w:sz w:val="20"/>
          <w:lang w:val="es-EC"/>
        </w:rPr>
        <w:t xml:space="preserve">y de acuerdo </w:t>
      </w:r>
      <w:r w:rsidR="00F24159">
        <w:rPr>
          <w:sz w:val="20"/>
          <w:lang w:val="es-EC"/>
        </w:rPr>
        <w:t>con</w:t>
      </w:r>
      <w:r>
        <w:rPr>
          <w:sz w:val="20"/>
          <w:lang w:val="es-EC"/>
        </w:rPr>
        <w:t xml:space="preserve"> la legislación </w:t>
      </w:r>
      <w:r w:rsidR="00CC0FA7">
        <w:rPr>
          <w:sz w:val="20"/>
          <w:lang w:val="es-EC"/>
        </w:rPr>
        <w:t xml:space="preserve">civil y </w:t>
      </w:r>
      <w:r>
        <w:rPr>
          <w:sz w:val="20"/>
          <w:lang w:val="es-EC"/>
        </w:rPr>
        <w:t>laboral vigente en Ecuador.</w:t>
      </w:r>
    </w:p>
    <w:p w14:paraId="6B87EA62" w14:textId="77777777" w:rsidR="00CE72A3" w:rsidRDefault="00CE72A3" w:rsidP="00BB5D49">
      <w:pPr>
        <w:jc w:val="both"/>
        <w:rPr>
          <w:sz w:val="20"/>
          <w:lang w:val="es-EC"/>
        </w:rPr>
      </w:pPr>
    </w:p>
    <w:p w14:paraId="5F755FE2" w14:textId="77777777" w:rsidR="00CE72A3" w:rsidRPr="00CF4E0B" w:rsidRDefault="00CE72A3" w:rsidP="00CE72A3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Aplicaciones</w:t>
      </w:r>
    </w:p>
    <w:p w14:paraId="34EC3AB8" w14:textId="77777777" w:rsidR="00CE72A3" w:rsidRDefault="00CE72A3" w:rsidP="00CE72A3">
      <w:pPr>
        <w:jc w:val="both"/>
        <w:rPr>
          <w:sz w:val="20"/>
          <w:lang w:val="es-EC"/>
        </w:rPr>
      </w:pPr>
    </w:p>
    <w:p w14:paraId="53AE9D50" w14:textId="72B4ABA3" w:rsidR="00362AD6" w:rsidRDefault="00362AD6" w:rsidP="00362AD6">
      <w:pPr>
        <w:jc w:val="both"/>
        <w:rPr>
          <w:sz w:val="20"/>
          <w:lang w:val="es-EC"/>
        </w:rPr>
      </w:pPr>
      <w:r w:rsidRPr="00DA190E">
        <w:rPr>
          <w:sz w:val="20"/>
          <w:lang w:val="es-EC"/>
        </w:rPr>
        <w:t xml:space="preserve">Los profesionales que cumplan </w:t>
      </w:r>
      <w:r>
        <w:rPr>
          <w:sz w:val="20"/>
          <w:lang w:val="es-EC"/>
        </w:rPr>
        <w:t xml:space="preserve">con los requisitos </w:t>
      </w:r>
      <w:r w:rsidR="00BC7C41">
        <w:rPr>
          <w:sz w:val="20"/>
          <w:lang w:val="es-EC"/>
        </w:rPr>
        <w:t>del</w:t>
      </w:r>
      <w:r>
        <w:rPr>
          <w:sz w:val="20"/>
          <w:lang w:val="es-EC"/>
        </w:rPr>
        <w:t xml:space="preserve"> puesto deben realizar los siguientes pasos para la aplicación:</w:t>
      </w:r>
    </w:p>
    <w:p w14:paraId="6CD5F6C1" w14:textId="77777777" w:rsidR="00362AD6" w:rsidRDefault="00362AD6" w:rsidP="00362AD6">
      <w:pPr>
        <w:jc w:val="both"/>
        <w:rPr>
          <w:sz w:val="20"/>
          <w:lang w:val="es-EC"/>
        </w:rPr>
      </w:pPr>
    </w:p>
    <w:p w14:paraId="0ACDC499" w14:textId="77777777" w:rsidR="00A820FD" w:rsidRDefault="00A820FD" w:rsidP="00A820FD">
      <w:pPr>
        <w:jc w:val="both"/>
        <w:rPr>
          <w:sz w:val="20"/>
          <w:lang w:val="es-EC"/>
        </w:rPr>
      </w:pPr>
      <w:r w:rsidRPr="00A820FD">
        <w:rPr>
          <w:sz w:val="20"/>
          <w:lang w:val="es-EC"/>
        </w:rPr>
        <w:t>Las y los profesionales que cumplan con los requisitos de puesto deben realizar los siguientes pasos para la aplicación:</w:t>
      </w:r>
    </w:p>
    <w:p w14:paraId="76473279" w14:textId="77777777" w:rsidR="00A820FD" w:rsidRPr="00A820FD" w:rsidRDefault="00A820FD" w:rsidP="00A820FD">
      <w:pPr>
        <w:jc w:val="both"/>
        <w:rPr>
          <w:sz w:val="20"/>
          <w:lang w:val="es-EC"/>
        </w:rPr>
      </w:pPr>
    </w:p>
    <w:p w14:paraId="12FBD6C9" w14:textId="1309909B" w:rsidR="00A820FD" w:rsidRDefault="00A820FD" w:rsidP="00A820FD">
      <w:pPr>
        <w:jc w:val="both"/>
        <w:rPr>
          <w:sz w:val="20"/>
          <w:lang w:val="es-EC"/>
        </w:rPr>
      </w:pPr>
      <w:r w:rsidRPr="00A820FD">
        <w:rPr>
          <w:b/>
          <w:bCs/>
          <w:sz w:val="20"/>
          <w:lang w:val="es-EC"/>
        </w:rPr>
        <w:t>Paso 1</w:t>
      </w:r>
      <w:r>
        <w:rPr>
          <w:b/>
          <w:bCs/>
          <w:sz w:val="20"/>
          <w:lang w:val="es-EC"/>
        </w:rPr>
        <w:t>.</w:t>
      </w:r>
      <w:r w:rsidRPr="00A820FD">
        <w:rPr>
          <w:b/>
          <w:bCs/>
          <w:sz w:val="20"/>
          <w:lang w:val="es-EC"/>
        </w:rPr>
        <w:t xml:space="preserve"> </w:t>
      </w:r>
      <w:r w:rsidRPr="00A820FD">
        <w:rPr>
          <w:sz w:val="20"/>
          <w:lang w:val="es-EC"/>
        </w:rPr>
        <w:t>Completar el Formulario de Aplicación accediendo al siguiente enlace</w:t>
      </w:r>
      <w:r w:rsidR="0020326D">
        <w:rPr>
          <w:sz w:val="20"/>
          <w:lang w:val="es-EC"/>
        </w:rPr>
        <w:t xml:space="preserve">: </w:t>
      </w:r>
      <w:hyperlink r:id="rId12" w:history="1">
        <w:r w:rsidR="0020326D" w:rsidRPr="009F5C92">
          <w:rPr>
            <w:rStyle w:val="Hipervnculo"/>
            <w:sz w:val="20"/>
            <w:lang w:val="es-EC"/>
          </w:rPr>
          <w:t>https://forms.cloud.microsoft/e/ci4CjybJ5r</w:t>
        </w:r>
      </w:hyperlink>
    </w:p>
    <w:p w14:paraId="6BEA1DA8" w14:textId="77777777" w:rsidR="00A820FD" w:rsidRPr="00A820FD" w:rsidRDefault="00A820FD" w:rsidP="00A820FD">
      <w:pPr>
        <w:jc w:val="both"/>
        <w:rPr>
          <w:sz w:val="20"/>
          <w:lang w:val="es-EC"/>
        </w:rPr>
      </w:pPr>
    </w:p>
    <w:p w14:paraId="626B8F25" w14:textId="77777777" w:rsidR="00A820FD" w:rsidRDefault="00A820FD" w:rsidP="00A820FD">
      <w:pPr>
        <w:jc w:val="both"/>
        <w:rPr>
          <w:b/>
          <w:bCs/>
          <w:sz w:val="20"/>
          <w:lang w:val="es-EC"/>
        </w:rPr>
      </w:pPr>
      <w:r w:rsidRPr="00A820FD">
        <w:rPr>
          <w:b/>
          <w:bCs/>
          <w:sz w:val="20"/>
          <w:lang w:val="es-EC"/>
        </w:rPr>
        <w:t xml:space="preserve">Paso 2. </w:t>
      </w:r>
      <w:r w:rsidRPr="00A820FD">
        <w:rPr>
          <w:sz w:val="20"/>
          <w:lang w:val="es-EC"/>
        </w:rPr>
        <w:t>Asegúrese de contar con su CV actualizado y de validar que incluya la información de contacto de sus jefes inmediatos correspondientes a las tres últimas experiencias laborales</w:t>
      </w:r>
      <w:r w:rsidRPr="00A820FD">
        <w:rPr>
          <w:b/>
          <w:bCs/>
          <w:sz w:val="20"/>
          <w:lang w:val="es-EC"/>
        </w:rPr>
        <w:t>.</w:t>
      </w:r>
    </w:p>
    <w:p w14:paraId="55EAA3FE" w14:textId="77777777" w:rsidR="00A820FD" w:rsidRPr="00A820FD" w:rsidRDefault="00A820FD" w:rsidP="00A820FD">
      <w:pPr>
        <w:jc w:val="both"/>
        <w:rPr>
          <w:b/>
          <w:bCs/>
          <w:sz w:val="20"/>
          <w:lang w:val="es-EC"/>
        </w:rPr>
      </w:pPr>
    </w:p>
    <w:p w14:paraId="6834B7F0" w14:textId="535F6C23" w:rsidR="00607C80" w:rsidRDefault="00A820FD" w:rsidP="00A820FD">
      <w:pPr>
        <w:jc w:val="both"/>
        <w:rPr>
          <w:b/>
          <w:bCs/>
          <w:sz w:val="20"/>
          <w:lang w:val="es-EC"/>
        </w:rPr>
      </w:pPr>
      <w:r w:rsidRPr="00A820FD">
        <w:rPr>
          <w:b/>
          <w:bCs/>
          <w:sz w:val="20"/>
          <w:lang w:val="es-EC"/>
        </w:rPr>
        <w:lastRenderedPageBreak/>
        <w:t xml:space="preserve">Paso 3. </w:t>
      </w:r>
      <w:r w:rsidRPr="00541BAB">
        <w:rPr>
          <w:sz w:val="20"/>
          <w:lang w:val="es-EC"/>
        </w:rPr>
        <w:t xml:space="preserve">Remitir el CV actualizado según el paso 2 hasta el 30 de junio, al correo electrónico </w:t>
      </w:r>
      <w:proofErr w:type="gramStart"/>
      <w:r w:rsidRPr="00541BAB">
        <w:rPr>
          <w:sz w:val="20"/>
          <w:lang w:val="es-EC"/>
        </w:rPr>
        <w:t>info.ecuador@theRET.org  anexando</w:t>
      </w:r>
      <w:proofErr w:type="gramEnd"/>
      <w:r w:rsidRPr="00541BAB">
        <w:rPr>
          <w:sz w:val="20"/>
          <w:lang w:val="es-EC"/>
        </w:rPr>
        <w:t xml:space="preserve"> una carta de presentación ejecutiva, en el asunto del correo indicar: </w:t>
      </w:r>
      <w:r w:rsidRPr="00541BAB">
        <w:rPr>
          <w:b/>
          <w:bCs/>
          <w:sz w:val="20"/>
          <w:lang w:val="es-EC"/>
        </w:rPr>
        <w:t>Coordinador/a Técnico</w:t>
      </w:r>
    </w:p>
    <w:p w14:paraId="13D3A8BB" w14:textId="77777777" w:rsidR="00541BAB" w:rsidRDefault="00541BAB" w:rsidP="00A820FD">
      <w:pPr>
        <w:jc w:val="both"/>
        <w:rPr>
          <w:sz w:val="20"/>
          <w:lang w:val="es-EC"/>
        </w:rPr>
      </w:pPr>
    </w:p>
    <w:p w14:paraId="5158EE52" w14:textId="13F900B4" w:rsidR="00607C80" w:rsidRDefault="00607C80" w:rsidP="00607C80">
      <w:pPr>
        <w:jc w:val="both"/>
        <w:rPr>
          <w:sz w:val="20"/>
          <w:lang w:val="es-EC"/>
        </w:rPr>
      </w:pPr>
      <w:r>
        <w:rPr>
          <w:b/>
          <w:bCs/>
          <w:sz w:val="20"/>
          <w:lang w:val="es-EC"/>
        </w:rPr>
        <w:t xml:space="preserve">Nota: </w:t>
      </w:r>
      <w:r w:rsidRPr="00C53A7B">
        <w:rPr>
          <w:sz w:val="20"/>
          <w:lang w:val="es-EC"/>
        </w:rPr>
        <w:t xml:space="preserve">debido </w:t>
      </w:r>
      <w:r>
        <w:rPr>
          <w:sz w:val="20"/>
          <w:lang w:val="es-EC"/>
        </w:rPr>
        <w:t>a los cronogramas internos de la organización</w:t>
      </w:r>
      <w:r w:rsidRPr="00C53A7B">
        <w:rPr>
          <w:sz w:val="20"/>
          <w:lang w:val="es-EC"/>
        </w:rPr>
        <w:t>, RET se reserva el derecho de revisar los CV de forma continua</w:t>
      </w:r>
      <w:r>
        <w:rPr>
          <w:sz w:val="20"/>
          <w:lang w:val="es-EC"/>
        </w:rPr>
        <w:t xml:space="preserve"> para </w:t>
      </w:r>
      <w:r w:rsidRPr="00C53A7B">
        <w:rPr>
          <w:b/>
          <w:bCs/>
          <w:sz w:val="20"/>
          <w:u w:val="single"/>
          <w:lang w:val="es-EC"/>
        </w:rPr>
        <w:t xml:space="preserve">preseleccionar candidatos que podrán ser entrevistados antes de la fecha de cierre indicada, por lo que se anima a presentar las </w:t>
      </w:r>
      <w:r w:rsidR="00BC7C41">
        <w:rPr>
          <w:b/>
          <w:bCs/>
          <w:sz w:val="20"/>
          <w:u w:val="single"/>
          <w:lang w:val="es-EC"/>
        </w:rPr>
        <w:t>solicitudes</w:t>
      </w:r>
      <w:r w:rsidRPr="00C53A7B">
        <w:rPr>
          <w:b/>
          <w:bCs/>
          <w:sz w:val="20"/>
          <w:u w:val="single"/>
          <w:lang w:val="es-EC"/>
        </w:rPr>
        <w:t xml:space="preserve"> lo antes posible.</w:t>
      </w:r>
      <w:r w:rsidRPr="00C53A7B">
        <w:rPr>
          <w:sz w:val="20"/>
          <w:lang w:val="es-EC"/>
        </w:rPr>
        <w:t xml:space="preserve"> RET no responderá individualmente a cada aplicante debido al elevado número de solicitudes previstas, por tanto, agradecemos tener en cuenta que únicamente serán contactadas las personas que cumplan con el perfil requerido</w:t>
      </w:r>
      <w:r>
        <w:rPr>
          <w:sz w:val="20"/>
          <w:lang w:val="es-EC"/>
        </w:rPr>
        <w:t xml:space="preserve"> y sean preseleccionadas en el proceso. </w:t>
      </w:r>
    </w:p>
    <w:p w14:paraId="5BBBB281" w14:textId="77777777" w:rsidR="00607C80" w:rsidRDefault="00607C80" w:rsidP="00607C80">
      <w:pPr>
        <w:jc w:val="both"/>
        <w:rPr>
          <w:b/>
          <w:sz w:val="20"/>
          <w:lang w:val="es-EC"/>
        </w:rPr>
      </w:pPr>
    </w:p>
    <w:p w14:paraId="4ABBDC39" w14:textId="77777777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>RET es un empleador que ofrece igualdad de oportunidades.</w:t>
      </w:r>
    </w:p>
    <w:p w14:paraId="23FC5CFC" w14:textId="77777777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</w:p>
    <w:p w14:paraId="23880711" w14:textId="66E86BD3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RET International tiene tolerancia cero </w:t>
      </w:r>
      <w:r w:rsidR="00BC7C41" w:rsidRPr="00BC7C41">
        <w:rPr>
          <w:b/>
          <w:i/>
          <w:iCs/>
          <w:color w:val="007BB8"/>
          <w:sz w:val="18"/>
          <w:szCs w:val="20"/>
          <w:lang w:val="es-EC"/>
        </w:rPr>
        <w:t>a</w:t>
      </w: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 la explotación y el abuso sexual.</w:t>
      </w:r>
    </w:p>
    <w:p w14:paraId="3483D0A6" w14:textId="03CBDBCD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Todas las ofertas de empleo están condicionadas a la recepción de referencias satisfactorias y a la firma de nuestro Código de Conducta y </w:t>
      </w:r>
      <w:r w:rsidR="00BC7C41" w:rsidRPr="00BC7C41">
        <w:rPr>
          <w:b/>
          <w:i/>
          <w:iCs/>
          <w:color w:val="007BB8"/>
          <w:sz w:val="18"/>
          <w:szCs w:val="20"/>
          <w:lang w:val="es-EC"/>
        </w:rPr>
        <w:t>de nuestras Políticas de Salvaguarda, con especial atención a la Protección contra la Explotación y el Abuso Sexuales (PSEA) y a</w:t>
      </w: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 la Salvaguarda de la Infancia.</w:t>
      </w:r>
    </w:p>
    <w:p w14:paraId="23C88A7B" w14:textId="4530C5C1" w:rsidR="00CE72A3" w:rsidRDefault="00607C80" w:rsidP="00607C80">
      <w:pPr>
        <w:jc w:val="center"/>
        <w:rPr>
          <w:sz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>Este puesto también se someterá a un riguroso control de referencias y antecedentes laborales y</w:t>
      </w:r>
      <w:r w:rsidR="00BC7C41">
        <w:rPr>
          <w:b/>
          <w:i/>
          <w:iCs/>
          <w:color w:val="007BB8"/>
          <w:sz w:val="18"/>
          <w:szCs w:val="20"/>
          <w:lang w:val="es-EC"/>
        </w:rPr>
        <w:t xml:space="preserve"> </w:t>
      </w:r>
      <w:r w:rsidRPr="00BC7C41">
        <w:rPr>
          <w:b/>
          <w:i/>
          <w:iCs/>
          <w:color w:val="007BB8"/>
          <w:sz w:val="18"/>
          <w:szCs w:val="20"/>
          <w:lang w:val="es-EC"/>
        </w:rPr>
        <w:t>personales.</w:t>
      </w:r>
    </w:p>
    <w:sectPr w:rsidR="00CE72A3" w:rsidSect="00241A06">
      <w:headerReference w:type="default" r:id="rId13"/>
      <w:footerReference w:type="default" r:id="rId14"/>
      <w:pgSz w:w="12240" w:h="15840"/>
      <w:pgMar w:top="1977" w:right="1418" w:bottom="1134" w:left="1418" w:header="62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43BC" w14:textId="77777777" w:rsidR="00C32CB1" w:rsidRDefault="00C32CB1">
      <w:pPr>
        <w:spacing w:line="240" w:lineRule="auto"/>
      </w:pPr>
      <w:r>
        <w:separator/>
      </w:r>
    </w:p>
  </w:endnote>
  <w:endnote w:type="continuationSeparator" w:id="0">
    <w:p w14:paraId="03146873" w14:textId="77777777" w:rsidR="00C32CB1" w:rsidRDefault="00C32CB1">
      <w:pPr>
        <w:spacing w:line="240" w:lineRule="auto"/>
      </w:pPr>
      <w:r>
        <w:continuationSeparator/>
      </w:r>
    </w:p>
  </w:endnote>
  <w:endnote w:type="continuationNotice" w:id="1">
    <w:p w14:paraId="79C26FD8" w14:textId="77777777" w:rsidR="00C32CB1" w:rsidRDefault="00C32C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BC8D" w14:textId="77777777" w:rsidR="00717548" w:rsidRPr="00133231" w:rsidRDefault="00133231" w:rsidP="00794D0D">
    <w:pPr>
      <w:tabs>
        <w:tab w:val="right" w:pos="9072"/>
      </w:tabs>
      <w:ind w:left="-709" w:right="-574"/>
      <w:jc w:val="center"/>
      <w:rPr>
        <w:color w:val="5091CD"/>
        <w:sz w:val="20"/>
        <w:szCs w:val="14"/>
      </w:rPr>
    </w:pPr>
    <w:r w:rsidRPr="00133231">
      <w:rPr>
        <w:color w:val="5091CD"/>
        <w:sz w:val="20"/>
        <w:szCs w:val="14"/>
      </w:rPr>
      <w:t>RET. Reduciendo las Brechas en Las Américas. África. Asia. Europa. El Medio Oriente.</w:t>
    </w:r>
  </w:p>
  <w:p w14:paraId="179949C3" w14:textId="77777777" w:rsidR="00717548" w:rsidRPr="00133231" w:rsidRDefault="00717548" w:rsidP="00BB4E58">
    <w:pPr>
      <w:tabs>
        <w:tab w:val="center" w:pos="4253"/>
        <w:tab w:val="right" w:pos="9923"/>
      </w:tabs>
      <w:ind w:left="-567" w:right="-574"/>
      <w:rPr>
        <w:rFonts w:ascii="Gotham Rounded Medium" w:hAnsi="Gotham Rounded Medium"/>
        <w:color w:val="5091CD"/>
        <w:sz w:val="14"/>
        <w:szCs w:val="14"/>
      </w:rPr>
    </w:pPr>
    <w:r w:rsidRPr="00133231">
      <w:rPr>
        <w:color w:val="808080"/>
        <w:sz w:val="12"/>
        <w:szCs w:val="14"/>
      </w:rPr>
      <w:tab/>
    </w:r>
    <w:r w:rsidRPr="00133231">
      <w:rPr>
        <w:color w:val="5091CD"/>
        <w:sz w:val="18"/>
        <w:szCs w:val="14"/>
      </w:rPr>
      <w:t>www.theRET.org</w:t>
    </w:r>
    <w:r w:rsidRPr="00133231">
      <w:rPr>
        <w:rFonts w:ascii="Gotham Rounded Medium" w:hAnsi="Gotham Rounded Medium"/>
        <w:color w:val="5091CD"/>
        <w:sz w:val="14"/>
        <w:szCs w:val="14"/>
      </w:rPr>
      <w:tab/>
    </w:r>
    <w:r w:rsidR="00133231" w:rsidRPr="00133231">
      <w:rPr>
        <w:rStyle w:val="Nmerodepgina"/>
        <w:color w:val="808080"/>
        <w:sz w:val="14"/>
        <w:szCs w:val="16"/>
      </w:rPr>
      <w:t xml:space="preserve">Página </w:t>
    </w:r>
    <w:r w:rsidR="00133231" w:rsidRPr="00133231">
      <w:rPr>
        <w:rStyle w:val="Nmerodepgina"/>
        <w:color w:val="808080"/>
        <w:sz w:val="14"/>
        <w:szCs w:val="16"/>
      </w:rPr>
      <w:fldChar w:fldCharType="begin"/>
    </w:r>
    <w:r w:rsidR="00133231" w:rsidRPr="00133231">
      <w:rPr>
        <w:rStyle w:val="Nmerodepgina"/>
        <w:color w:val="808080"/>
        <w:sz w:val="14"/>
        <w:szCs w:val="16"/>
      </w:rPr>
      <w:instrText xml:space="preserve"> PAGE </w:instrText>
    </w:r>
    <w:r w:rsidR="00133231" w:rsidRPr="00133231">
      <w:rPr>
        <w:rStyle w:val="Nmerodepgina"/>
        <w:color w:val="808080"/>
        <w:sz w:val="14"/>
        <w:szCs w:val="16"/>
      </w:rPr>
      <w:fldChar w:fldCharType="separate"/>
    </w:r>
    <w:r w:rsidR="009F0A22">
      <w:rPr>
        <w:rStyle w:val="Nmerodepgina"/>
        <w:noProof/>
        <w:color w:val="808080"/>
        <w:sz w:val="14"/>
        <w:szCs w:val="16"/>
      </w:rPr>
      <w:t>3</w:t>
    </w:r>
    <w:r w:rsidR="00133231" w:rsidRPr="00133231">
      <w:rPr>
        <w:rStyle w:val="Nmerodepgina"/>
        <w:color w:val="808080"/>
        <w:sz w:val="14"/>
        <w:szCs w:val="16"/>
      </w:rPr>
      <w:fldChar w:fldCharType="end"/>
    </w:r>
    <w:r w:rsidR="00133231" w:rsidRPr="00133231">
      <w:rPr>
        <w:rStyle w:val="Nmerodepgina"/>
        <w:color w:val="808080"/>
        <w:sz w:val="14"/>
        <w:szCs w:val="16"/>
      </w:rPr>
      <w:t xml:space="preserve"> de </w:t>
    </w:r>
    <w:r w:rsidR="00133231" w:rsidRPr="00133231">
      <w:rPr>
        <w:rStyle w:val="Nmerodepgina"/>
        <w:color w:val="808080"/>
        <w:sz w:val="14"/>
        <w:szCs w:val="16"/>
      </w:rPr>
      <w:fldChar w:fldCharType="begin"/>
    </w:r>
    <w:r w:rsidR="00133231" w:rsidRPr="00133231">
      <w:rPr>
        <w:rStyle w:val="Nmerodepgina"/>
        <w:color w:val="808080"/>
        <w:sz w:val="14"/>
        <w:szCs w:val="16"/>
      </w:rPr>
      <w:instrText xml:space="preserve"> NUMPAGES </w:instrText>
    </w:r>
    <w:r w:rsidR="00133231" w:rsidRPr="00133231">
      <w:rPr>
        <w:rStyle w:val="Nmerodepgina"/>
        <w:color w:val="808080"/>
        <w:sz w:val="14"/>
        <w:szCs w:val="16"/>
      </w:rPr>
      <w:fldChar w:fldCharType="separate"/>
    </w:r>
    <w:r w:rsidR="009F0A22">
      <w:rPr>
        <w:rStyle w:val="Nmerodepgina"/>
        <w:noProof/>
        <w:color w:val="808080"/>
        <w:sz w:val="14"/>
        <w:szCs w:val="16"/>
      </w:rPr>
      <w:t>3</w:t>
    </w:r>
    <w:r w:rsidR="00133231" w:rsidRPr="00133231">
      <w:rPr>
        <w:rStyle w:val="Nmerodepgina"/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8E51" w14:textId="77777777" w:rsidR="00C32CB1" w:rsidRDefault="00C32CB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137CBD5" w14:textId="77777777" w:rsidR="00C32CB1" w:rsidRDefault="00C32CB1">
      <w:pPr>
        <w:spacing w:line="240" w:lineRule="auto"/>
      </w:pPr>
      <w:r>
        <w:continuationSeparator/>
      </w:r>
    </w:p>
  </w:footnote>
  <w:footnote w:type="continuationNotice" w:id="1">
    <w:p w14:paraId="6A6F4813" w14:textId="77777777" w:rsidR="00C32CB1" w:rsidRDefault="00C32C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8FFC" w14:textId="77777777" w:rsidR="00717548" w:rsidRDefault="00133231" w:rsidP="00343B88">
    <w:pPr>
      <w:jc w:val="right"/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549B6649" wp14:editId="68AFEBEA">
          <wp:simplePos x="0" y="0"/>
          <wp:positionH relativeFrom="column">
            <wp:posOffset>3394926</wp:posOffset>
          </wp:positionH>
          <wp:positionV relativeFrom="paragraph">
            <wp:posOffset>-2108</wp:posOffset>
          </wp:positionV>
          <wp:extent cx="2905772" cy="58547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 International Spanish Logo Blue - RGB - Tagline Le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772" cy="585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AEA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1CB8"/>
    <w:multiLevelType w:val="hybridMultilevel"/>
    <w:tmpl w:val="CC705CF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76EFD"/>
    <w:multiLevelType w:val="hybridMultilevel"/>
    <w:tmpl w:val="162AA9F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E7758">
      <w:numFmt w:val="bullet"/>
      <w:lvlText w:val="•"/>
      <w:lvlJc w:val="left"/>
      <w:pPr>
        <w:ind w:left="1428" w:hanging="708"/>
      </w:pPr>
      <w:rPr>
        <w:rFonts w:ascii="Gotham Rounded Book" w:eastAsia="Calibri" w:hAnsi="Gotham Rounded Book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16640"/>
    <w:multiLevelType w:val="hybridMultilevel"/>
    <w:tmpl w:val="8F30AF56"/>
    <w:lvl w:ilvl="0" w:tplc="A55893FC">
      <w:start w:val="4"/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0FB5"/>
    <w:multiLevelType w:val="hybridMultilevel"/>
    <w:tmpl w:val="804A0C72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2B0EB8"/>
    <w:multiLevelType w:val="hybridMultilevel"/>
    <w:tmpl w:val="99586B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0141"/>
    <w:multiLevelType w:val="hybridMultilevel"/>
    <w:tmpl w:val="A2F4E7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65921"/>
    <w:multiLevelType w:val="hybridMultilevel"/>
    <w:tmpl w:val="44284010"/>
    <w:lvl w:ilvl="0" w:tplc="A55893FC">
      <w:start w:val="4"/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25394"/>
    <w:multiLevelType w:val="hybridMultilevel"/>
    <w:tmpl w:val="4D98578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4155A"/>
    <w:multiLevelType w:val="hybridMultilevel"/>
    <w:tmpl w:val="C8A63F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D2E24"/>
    <w:multiLevelType w:val="hybridMultilevel"/>
    <w:tmpl w:val="EFF2C9E6"/>
    <w:lvl w:ilvl="0" w:tplc="5DE6BC3C"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102CF"/>
    <w:multiLevelType w:val="hybridMultilevel"/>
    <w:tmpl w:val="D97C10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65A3"/>
    <w:multiLevelType w:val="hybridMultilevel"/>
    <w:tmpl w:val="5D1A0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55CD8"/>
    <w:multiLevelType w:val="hybridMultilevel"/>
    <w:tmpl w:val="10EC84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873F2"/>
    <w:multiLevelType w:val="hybridMultilevel"/>
    <w:tmpl w:val="BC56A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6B47"/>
    <w:multiLevelType w:val="hybridMultilevel"/>
    <w:tmpl w:val="7EC6026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443404">
    <w:abstractNumId w:val="0"/>
  </w:num>
  <w:num w:numId="2" w16cid:durableId="2099595257">
    <w:abstractNumId w:val="0"/>
  </w:num>
  <w:num w:numId="3" w16cid:durableId="1666976215">
    <w:abstractNumId w:val="0"/>
  </w:num>
  <w:num w:numId="4" w16cid:durableId="756248974">
    <w:abstractNumId w:val="1"/>
  </w:num>
  <w:num w:numId="5" w16cid:durableId="776565887">
    <w:abstractNumId w:val="11"/>
  </w:num>
  <w:num w:numId="6" w16cid:durableId="1816988239">
    <w:abstractNumId w:val="9"/>
  </w:num>
  <w:num w:numId="7" w16cid:durableId="711614117">
    <w:abstractNumId w:val="12"/>
  </w:num>
  <w:num w:numId="8" w16cid:durableId="1406564027">
    <w:abstractNumId w:val="4"/>
  </w:num>
  <w:num w:numId="9" w16cid:durableId="1100757955">
    <w:abstractNumId w:val="5"/>
  </w:num>
  <w:num w:numId="10" w16cid:durableId="1220435875">
    <w:abstractNumId w:val="3"/>
  </w:num>
  <w:num w:numId="11" w16cid:durableId="1972176170">
    <w:abstractNumId w:val="7"/>
  </w:num>
  <w:num w:numId="12" w16cid:durableId="2015574599">
    <w:abstractNumId w:val="14"/>
  </w:num>
  <w:num w:numId="13" w16cid:durableId="924998823">
    <w:abstractNumId w:val="8"/>
  </w:num>
  <w:num w:numId="14" w16cid:durableId="1592086960">
    <w:abstractNumId w:val="2"/>
  </w:num>
  <w:num w:numId="15" w16cid:durableId="1175415112">
    <w:abstractNumId w:val="10"/>
  </w:num>
  <w:num w:numId="16" w16cid:durableId="1413696247">
    <w:abstractNumId w:val="6"/>
  </w:num>
  <w:num w:numId="17" w16cid:durableId="329794009">
    <w:abstractNumId w:val="13"/>
  </w:num>
  <w:num w:numId="18" w16cid:durableId="624240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A6"/>
    <w:rsid w:val="0001348F"/>
    <w:rsid w:val="00030B59"/>
    <w:rsid w:val="00035EB3"/>
    <w:rsid w:val="0004691C"/>
    <w:rsid w:val="0007615E"/>
    <w:rsid w:val="000766F8"/>
    <w:rsid w:val="000811CA"/>
    <w:rsid w:val="00092475"/>
    <w:rsid w:val="00096B59"/>
    <w:rsid w:val="000A10E5"/>
    <w:rsid w:val="000A4B27"/>
    <w:rsid w:val="000C5065"/>
    <w:rsid w:val="000C5AF4"/>
    <w:rsid w:val="000C6A24"/>
    <w:rsid w:val="000D17B4"/>
    <w:rsid w:val="000D2552"/>
    <w:rsid w:val="000D2901"/>
    <w:rsid w:val="000D3368"/>
    <w:rsid w:val="000D7DF9"/>
    <w:rsid w:val="000D7E23"/>
    <w:rsid w:val="001077DC"/>
    <w:rsid w:val="00111BC6"/>
    <w:rsid w:val="00121DC1"/>
    <w:rsid w:val="00123BAF"/>
    <w:rsid w:val="0012582A"/>
    <w:rsid w:val="00125FD2"/>
    <w:rsid w:val="00127675"/>
    <w:rsid w:val="00130344"/>
    <w:rsid w:val="00132032"/>
    <w:rsid w:val="00133231"/>
    <w:rsid w:val="0013667E"/>
    <w:rsid w:val="001529D2"/>
    <w:rsid w:val="001721E4"/>
    <w:rsid w:val="001737B6"/>
    <w:rsid w:val="00180B52"/>
    <w:rsid w:val="001A0D38"/>
    <w:rsid w:val="001A76F0"/>
    <w:rsid w:val="001A7F96"/>
    <w:rsid w:val="001B4FA2"/>
    <w:rsid w:val="001C1819"/>
    <w:rsid w:val="001D60EC"/>
    <w:rsid w:val="001E58E2"/>
    <w:rsid w:val="001F42D9"/>
    <w:rsid w:val="0020326D"/>
    <w:rsid w:val="0020551C"/>
    <w:rsid w:val="002067F8"/>
    <w:rsid w:val="00231F3C"/>
    <w:rsid w:val="00241A06"/>
    <w:rsid w:val="0024443A"/>
    <w:rsid w:val="002452A0"/>
    <w:rsid w:val="0025101B"/>
    <w:rsid w:val="0025347C"/>
    <w:rsid w:val="0027407F"/>
    <w:rsid w:val="00294740"/>
    <w:rsid w:val="002A23D0"/>
    <w:rsid w:val="002A771D"/>
    <w:rsid w:val="002B27E2"/>
    <w:rsid w:val="002B678D"/>
    <w:rsid w:val="002B7AC5"/>
    <w:rsid w:val="002C1F28"/>
    <w:rsid w:val="002C6683"/>
    <w:rsid w:val="002C68BE"/>
    <w:rsid w:val="002D28DC"/>
    <w:rsid w:val="002D5206"/>
    <w:rsid w:val="002E45FD"/>
    <w:rsid w:val="002E78C8"/>
    <w:rsid w:val="002F29E2"/>
    <w:rsid w:val="002F32CE"/>
    <w:rsid w:val="0031584D"/>
    <w:rsid w:val="003202AE"/>
    <w:rsid w:val="00321720"/>
    <w:rsid w:val="0032182D"/>
    <w:rsid w:val="0033006D"/>
    <w:rsid w:val="00332E76"/>
    <w:rsid w:val="00343B88"/>
    <w:rsid w:val="00350A4E"/>
    <w:rsid w:val="003551F0"/>
    <w:rsid w:val="00362AD6"/>
    <w:rsid w:val="0037033A"/>
    <w:rsid w:val="0038250D"/>
    <w:rsid w:val="00396738"/>
    <w:rsid w:val="003A18A1"/>
    <w:rsid w:val="003B31C6"/>
    <w:rsid w:val="003C22B7"/>
    <w:rsid w:val="003C27A6"/>
    <w:rsid w:val="003D03B0"/>
    <w:rsid w:val="003D07F4"/>
    <w:rsid w:val="003D4529"/>
    <w:rsid w:val="0040109F"/>
    <w:rsid w:val="004265BC"/>
    <w:rsid w:val="00435D8B"/>
    <w:rsid w:val="00440862"/>
    <w:rsid w:val="004504F5"/>
    <w:rsid w:val="00450CE6"/>
    <w:rsid w:val="004550F0"/>
    <w:rsid w:val="00457652"/>
    <w:rsid w:val="0046577E"/>
    <w:rsid w:val="00467934"/>
    <w:rsid w:val="0048141C"/>
    <w:rsid w:val="0049301E"/>
    <w:rsid w:val="004A126C"/>
    <w:rsid w:val="004A7E1B"/>
    <w:rsid w:val="004B2A7F"/>
    <w:rsid w:val="004B2C7E"/>
    <w:rsid w:val="004C56D9"/>
    <w:rsid w:val="004E08F3"/>
    <w:rsid w:val="004E3C0E"/>
    <w:rsid w:val="004F166B"/>
    <w:rsid w:val="004F1D8C"/>
    <w:rsid w:val="004F6BCC"/>
    <w:rsid w:val="004F6D85"/>
    <w:rsid w:val="00506472"/>
    <w:rsid w:val="00525AA4"/>
    <w:rsid w:val="00541BAB"/>
    <w:rsid w:val="00541C02"/>
    <w:rsid w:val="0056235F"/>
    <w:rsid w:val="00563D3B"/>
    <w:rsid w:val="00563EB3"/>
    <w:rsid w:val="00571870"/>
    <w:rsid w:val="0057610A"/>
    <w:rsid w:val="00582970"/>
    <w:rsid w:val="005C49A1"/>
    <w:rsid w:val="005D3C43"/>
    <w:rsid w:val="005E1895"/>
    <w:rsid w:val="005F12A5"/>
    <w:rsid w:val="006015DC"/>
    <w:rsid w:val="006026EB"/>
    <w:rsid w:val="00602FC6"/>
    <w:rsid w:val="006057F2"/>
    <w:rsid w:val="00606F28"/>
    <w:rsid w:val="00607C80"/>
    <w:rsid w:val="00617797"/>
    <w:rsid w:val="00617A06"/>
    <w:rsid w:val="00627615"/>
    <w:rsid w:val="00637CDA"/>
    <w:rsid w:val="006404E0"/>
    <w:rsid w:val="006500B3"/>
    <w:rsid w:val="00676BF6"/>
    <w:rsid w:val="006774B5"/>
    <w:rsid w:val="00681F1F"/>
    <w:rsid w:val="00682796"/>
    <w:rsid w:val="006913A0"/>
    <w:rsid w:val="00694B55"/>
    <w:rsid w:val="00695769"/>
    <w:rsid w:val="006A5E67"/>
    <w:rsid w:val="006B339D"/>
    <w:rsid w:val="006C3B86"/>
    <w:rsid w:val="006D0491"/>
    <w:rsid w:val="006D7BF4"/>
    <w:rsid w:val="006E477F"/>
    <w:rsid w:val="006F03AB"/>
    <w:rsid w:val="007004F4"/>
    <w:rsid w:val="0070406F"/>
    <w:rsid w:val="00717548"/>
    <w:rsid w:val="00737FB9"/>
    <w:rsid w:val="00751CA2"/>
    <w:rsid w:val="00752E4A"/>
    <w:rsid w:val="00765220"/>
    <w:rsid w:val="00783F80"/>
    <w:rsid w:val="007933BC"/>
    <w:rsid w:val="00794B47"/>
    <w:rsid w:val="00794D0D"/>
    <w:rsid w:val="007B1044"/>
    <w:rsid w:val="007B30F6"/>
    <w:rsid w:val="007D0C3D"/>
    <w:rsid w:val="007E1DB8"/>
    <w:rsid w:val="007E4214"/>
    <w:rsid w:val="007F42BF"/>
    <w:rsid w:val="007F47D3"/>
    <w:rsid w:val="007F5F15"/>
    <w:rsid w:val="00804E95"/>
    <w:rsid w:val="008140AE"/>
    <w:rsid w:val="008276BB"/>
    <w:rsid w:val="00847F96"/>
    <w:rsid w:val="00851B61"/>
    <w:rsid w:val="00875568"/>
    <w:rsid w:val="00881E36"/>
    <w:rsid w:val="00884766"/>
    <w:rsid w:val="00886236"/>
    <w:rsid w:val="008D4D54"/>
    <w:rsid w:val="008F0B59"/>
    <w:rsid w:val="008F2D8B"/>
    <w:rsid w:val="008F7080"/>
    <w:rsid w:val="008F7CC2"/>
    <w:rsid w:val="00903BD9"/>
    <w:rsid w:val="009070AE"/>
    <w:rsid w:val="009154FB"/>
    <w:rsid w:val="00922780"/>
    <w:rsid w:val="00924199"/>
    <w:rsid w:val="00942E28"/>
    <w:rsid w:val="009475C8"/>
    <w:rsid w:val="0096108F"/>
    <w:rsid w:val="00961871"/>
    <w:rsid w:val="00973EBB"/>
    <w:rsid w:val="009974D9"/>
    <w:rsid w:val="009A39F9"/>
    <w:rsid w:val="009A6F1B"/>
    <w:rsid w:val="009B0611"/>
    <w:rsid w:val="009B0C69"/>
    <w:rsid w:val="009C7842"/>
    <w:rsid w:val="009C79BC"/>
    <w:rsid w:val="009E0029"/>
    <w:rsid w:val="009F0A22"/>
    <w:rsid w:val="009F4EE2"/>
    <w:rsid w:val="00A37C35"/>
    <w:rsid w:val="00A438C6"/>
    <w:rsid w:val="00A43C51"/>
    <w:rsid w:val="00A57363"/>
    <w:rsid w:val="00A607A9"/>
    <w:rsid w:val="00A8043E"/>
    <w:rsid w:val="00A816B1"/>
    <w:rsid w:val="00A820FD"/>
    <w:rsid w:val="00A836FF"/>
    <w:rsid w:val="00A83892"/>
    <w:rsid w:val="00A8727C"/>
    <w:rsid w:val="00AA2FD3"/>
    <w:rsid w:val="00AA4D0D"/>
    <w:rsid w:val="00AE4AF4"/>
    <w:rsid w:val="00AF3620"/>
    <w:rsid w:val="00AF4C31"/>
    <w:rsid w:val="00B001DF"/>
    <w:rsid w:val="00B115A0"/>
    <w:rsid w:val="00B21E97"/>
    <w:rsid w:val="00B36E33"/>
    <w:rsid w:val="00B43771"/>
    <w:rsid w:val="00B4691E"/>
    <w:rsid w:val="00B4739B"/>
    <w:rsid w:val="00B475B1"/>
    <w:rsid w:val="00B507CE"/>
    <w:rsid w:val="00B65A3E"/>
    <w:rsid w:val="00B67703"/>
    <w:rsid w:val="00B7474D"/>
    <w:rsid w:val="00B86696"/>
    <w:rsid w:val="00B930AF"/>
    <w:rsid w:val="00B935C2"/>
    <w:rsid w:val="00B95EC5"/>
    <w:rsid w:val="00BA4DD3"/>
    <w:rsid w:val="00BB3906"/>
    <w:rsid w:val="00BB4E58"/>
    <w:rsid w:val="00BB5D49"/>
    <w:rsid w:val="00BB7130"/>
    <w:rsid w:val="00BC73ED"/>
    <w:rsid w:val="00BC7C41"/>
    <w:rsid w:val="00BC7F35"/>
    <w:rsid w:val="00BD19AC"/>
    <w:rsid w:val="00BE11A9"/>
    <w:rsid w:val="00BE21B8"/>
    <w:rsid w:val="00BE47B6"/>
    <w:rsid w:val="00BE5AE6"/>
    <w:rsid w:val="00BE6555"/>
    <w:rsid w:val="00BF55AE"/>
    <w:rsid w:val="00BF6176"/>
    <w:rsid w:val="00C24713"/>
    <w:rsid w:val="00C32CB1"/>
    <w:rsid w:val="00C33C46"/>
    <w:rsid w:val="00C574CF"/>
    <w:rsid w:val="00C72953"/>
    <w:rsid w:val="00C73D8A"/>
    <w:rsid w:val="00C84308"/>
    <w:rsid w:val="00C956EA"/>
    <w:rsid w:val="00CB3509"/>
    <w:rsid w:val="00CB5380"/>
    <w:rsid w:val="00CC0FA7"/>
    <w:rsid w:val="00CD1E6E"/>
    <w:rsid w:val="00CD5B21"/>
    <w:rsid w:val="00CE72A3"/>
    <w:rsid w:val="00CF4E0B"/>
    <w:rsid w:val="00CF50A2"/>
    <w:rsid w:val="00D07E60"/>
    <w:rsid w:val="00D1289D"/>
    <w:rsid w:val="00D20311"/>
    <w:rsid w:val="00D24C9D"/>
    <w:rsid w:val="00D258BB"/>
    <w:rsid w:val="00D26105"/>
    <w:rsid w:val="00D5377C"/>
    <w:rsid w:val="00D53D01"/>
    <w:rsid w:val="00D55D46"/>
    <w:rsid w:val="00D611DD"/>
    <w:rsid w:val="00D61E69"/>
    <w:rsid w:val="00D65B4C"/>
    <w:rsid w:val="00D758BC"/>
    <w:rsid w:val="00D8276D"/>
    <w:rsid w:val="00DA10B1"/>
    <w:rsid w:val="00DA1847"/>
    <w:rsid w:val="00DC44BC"/>
    <w:rsid w:val="00DC7E80"/>
    <w:rsid w:val="00DD27F4"/>
    <w:rsid w:val="00DD40D2"/>
    <w:rsid w:val="00DF0043"/>
    <w:rsid w:val="00DF3912"/>
    <w:rsid w:val="00E04D87"/>
    <w:rsid w:val="00E0648C"/>
    <w:rsid w:val="00E06F3B"/>
    <w:rsid w:val="00E07D83"/>
    <w:rsid w:val="00E138B5"/>
    <w:rsid w:val="00E22458"/>
    <w:rsid w:val="00E228EB"/>
    <w:rsid w:val="00E46FE8"/>
    <w:rsid w:val="00E50391"/>
    <w:rsid w:val="00E52C89"/>
    <w:rsid w:val="00E637AB"/>
    <w:rsid w:val="00E96B9C"/>
    <w:rsid w:val="00EA5697"/>
    <w:rsid w:val="00EB1018"/>
    <w:rsid w:val="00EB2C06"/>
    <w:rsid w:val="00EB3F4E"/>
    <w:rsid w:val="00EB46E9"/>
    <w:rsid w:val="00EB4E5E"/>
    <w:rsid w:val="00EB7D4C"/>
    <w:rsid w:val="00EC1312"/>
    <w:rsid w:val="00EC6B30"/>
    <w:rsid w:val="00ED0024"/>
    <w:rsid w:val="00ED029E"/>
    <w:rsid w:val="00EE4946"/>
    <w:rsid w:val="00EE58F3"/>
    <w:rsid w:val="00EF4DF3"/>
    <w:rsid w:val="00F018E0"/>
    <w:rsid w:val="00F01F28"/>
    <w:rsid w:val="00F02D96"/>
    <w:rsid w:val="00F20288"/>
    <w:rsid w:val="00F21145"/>
    <w:rsid w:val="00F233DF"/>
    <w:rsid w:val="00F238A2"/>
    <w:rsid w:val="00F24159"/>
    <w:rsid w:val="00F25EA2"/>
    <w:rsid w:val="00F3085C"/>
    <w:rsid w:val="00F422CA"/>
    <w:rsid w:val="00F64789"/>
    <w:rsid w:val="00F67336"/>
    <w:rsid w:val="00F71FB3"/>
    <w:rsid w:val="00FA6B60"/>
    <w:rsid w:val="00FB1F32"/>
    <w:rsid w:val="00FC6F80"/>
    <w:rsid w:val="00FE2148"/>
    <w:rsid w:val="00FE5C16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10F4E93"/>
  <w14:defaultImageDpi w14:val="300"/>
  <w15:docId w15:val="{9B7379CD-1F61-4CAE-8676-03DAD1A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Rounded Book" w:eastAsia="Calibri" w:hAnsi="Gotham Rounded Book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line="276" w:lineRule="auto"/>
      <w:textAlignment w:val="baseline"/>
    </w:pPr>
    <w:rPr>
      <w:lang w:val="es-ES_tradnl"/>
    </w:rPr>
  </w:style>
  <w:style w:type="paragraph" w:styleId="Ttulo1">
    <w:name w:val="heading 1"/>
    <w:aliases w:val="RET Title 1"/>
    <w:basedOn w:val="Normal"/>
    <w:next w:val="Normal"/>
    <w:link w:val="Ttulo1Car"/>
    <w:uiPriority w:val="9"/>
    <w:qFormat/>
    <w:rsid w:val="00A438C6"/>
    <w:pPr>
      <w:keepNext/>
      <w:pageBreakBefore/>
      <w:spacing w:before="240" w:after="480"/>
      <w:jc w:val="center"/>
      <w:outlineLvl w:val="0"/>
    </w:pPr>
    <w:rPr>
      <w:rFonts w:ascii="Gotham Rounded Medium" w:eastAsia="MS Gothic" w:hAnsi="Gotham Rounded Medium"/>
      <w:bCs/>
      <w:color w:val="5091CD"/>
      <w:kern w:val="32"/>
      <w:sz w:val="52"/>
      <w:szCs w:val="32"/>
    </w:rPr>
  </w:style>
  <w:style w:type="paragraph" w:styleId="Ttulo2">
    <w:name w:val="heading 2"/>
    <w:aliases w:val="RET Title 2"/>
    <w:basedOn w:val="Normal"/>
    <w:next w:val="Normal"/>
    <w:link w:val="Ttulo2Car"/>
    <w:uiPriority w:val="9"/>
    <w:unhideWhenUsed/>
    <w:qFormat/>
    <w:rsid w:val="00525AA4"/>
    <w:pPr>
      <w:keepNext/>
      <w:pBdr>
        <w:bottom w:val="single" w:sz="12" w:space="1" w:color="5091CD"/>
      </w:pBdr>
      <w:spacing w:before="240" w:after="240"/>
      <w:outlineLvl w:val="1"/>
    </w:pPr>
    <w:rPr>
      <w:rFonts w:ascii="Gotham Rounded Medium" w:eastAsia="MS Gothic" w:hAnsi="Gotham Rounded Medium"/>
      <w:bCs/>
      <w:iCs/>
      <w:color w:val="7A7D7E" w:themeColor="background2"/>
      <w:sz w:val="40"/>
      <w:szCs w:val="28"/>
    </w:rPr>
  </w:style>
  <w:style w:type="paragraph" w:styleId="Ttulo3">
    <w:name w:val="heading 3"/>
    <w:aliases w:val="RET Title 3"/>
    <w:basedOn w:val="Normal"/>
    <w:next w:val="Normal"/>
    <w:link w:val="Ttulo3Car"/>
    <w:uiPriority w:val="9"/>
    <w:unhideWhenUsed/>
    <w:qFormat/>
    <w:rsid w:val="00A438C6"/>
    <w:pPr>
      <w:keepNext/>
      <w:spacing w:before="240" w:after="120"/>
      <w:outlineLvl w:val="2"/>
    </w:pPr>
    <w:rPr>
      <w:rFonts w:ascii="Gotham Rounded Medium" w:eastAsia="MS Gothic" w:hAnsi="Gotham Rounded Medium"/>
      <w:bCs/>
      <w:color w:val="5091CD"/>
      <w:sz w:val="36"/>
      <w:szCs w:val="26"/>
    </w:rPr>
  </w:style>
  <w:style w:type="paragraph" w:styleId="Ttulo4">
    <w:name w:val="heading 4"/>
    <w:aliases w:val="RET Title 4"/>
    <w:basedOn w:val="Normal"/>
    <w:next w:val="Normal"/>
    <w:link w:val="Ttulo4Car"/>
    <w:uiPriority w:val="9"/>
    <w:unhideWhenUsed/>
    <w:qFormat/>
    <w:rsid w:val="00525AA4"/>
    <w:pPr>
      <w:keepNext/>
      <w:spacing w:before="240" w:after="160"/>
      <w:jc w:val="center"/>
      <w:outlineLvl w:val="3"/>
    </w:pPr>
    <w:rPr>
      <w:rFonts w:ascii="Gotham Rounded Light" w:eastAsia="MS Mincho" w:hAnsi="Gotham Rounded Light"/>
      <w:bCs/>
      <w:i/>
      <w:color w:val="7A7D7E" w:themeColor="background2"/>
      <w:sz w:val="32"/>
      <w:szCs w:val="28"/>
    </w:rPr>
  </w:style>
  <w:style w:type="paragraph" w:styleId="Ttulo5">
    <w:name w:val="heading 5"/>
    <w:aliases w:val="RET Title 5"/>
    <w:basedOn w:val="Normal"/>
    <w:next w:val="Normal"/>
    <w:link w:val="Ttulo5Car"/>
    <w:uiPriority w:val="9"/>
    <w:unhideWhenUsed/>
    <w:qFormat/>
    <w:rsid w:val="00127675"/>
    <w:pPr>
      <w:pBdr>
        <w:bottom w:val="single" w:sz="6" w:space="1" w:color="auto"/>
      </w:pBdr>
      <w:spacing w:before="240" w:after="60"/>
      <w:outlineLvl w:val="4"/>
    </w:pPr>
    <w:rPr>
      <w:rFonts w:eastAsia="MS Mincho"/>
      <w:bCs/>
      <w:iCs/>
      <w:sz w:val="24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606F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86E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E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RET Title 1 Car"/>
    <w:link w:val="Ttulo1"/>
    <w:uiPriority w:val="9"/>
    <w:rsid w:val="00A438C6"/>
    <w:rPr>
      <w:rFonts w:ascii="Gotham Rounded Medium" w:eastAsia="MS Gothic" w:hAnsi="Gotham Rounded Medium"/>
      <w:bCs/>
      <w:color w:val="5091CD"/>
      <w:kern w:val="32"/>
      <w:sz w:val="52"/>
      <w:szCs w:val="32"/>
      <w:lang w:val="en-GB"/>
    </w:rPr>
  </w:style>
  <w:style w:type="character" w:customStyle="1" w:styleId="Ttulo2Car">
    <w:name w:val="Título 2 Car"/>
    <w:aliases w:val="RET Title 2 Car"/>
    <w:link w:val="Ttulo2"/>
    <w:uiPriority w:val="9"/>
    <w:rsid w:val="00525AA4"/>
    <w:rPr>
      <w:rFonts w:ascii="Gotham Rounded Medium" w:eastAsia="MS Gothic" w:hAnsi="Gotham Rounded Medium"/>
      <w:bCs/>
      <w:iCs/>
      <w:color w:val="7A7D7E" w:themeColor="background2"/>
      <w:sz w:val="40"/>
      <w:szCs w:val="28"/>
      <w:lang w:val="en-GB"/>
    </w:rPr>
  </w:style>
  <w:style w:type="character" w:customStyle="1" w:styleId="Ttulo3Car">
    <w:name w:val="Título 3 Car"/>
    <w:aliases w:val="RET Title 3 Car"/>
    <w:link w:val="Ttulo3"/>
    <w:uiPriority w:val="9"/>
    <w:rsid w:val="00A438C6"/>
    <w:rPr>
      <w:rFonts w:ascii="Gotham Rounded Medium" w:eastAsia="MS Gothic" w:hAnsi="Gotham Rounded Medium"/>
      <w:bCs/>
      <w:color w:val="5091CD"/>
      <w:sz w:val="36"/>
      <w:szCs w:val="26"/>
      <w:lang w:val="en-GB"/>
    </w:rPr>
  </w:style>
  <w:style w:type="character" w:customStyle="1" w:styleId="Ttulo4Car">
    <w:name w:val="Título 4 Car"/>
    <w:aliases w:val="RET Title 4 Car"/>
    <w:link w:val="Ttulo4"/>
    <w:uiPriority w:val="9"/>
    <w:rsid w:val="00525AA4"/>
    <w:rPr>
      <w:rFonts w:ascii="Gotham Rounded Light" w:eastAsia="MS Mincho" w:hAnsi="Gotham Rounded Light"/>
      <w:bCs/>
      <w:i/>
      <w:color w:val="7A7D7E" w:themeColor="background2"/>
      <w:sz w:val="32"/>
      <w:szCs w:val="28"/>
      <w:lang w:val="en-GB"/>
    </w:rPr>
  </w:style>
  <w:style w:type="character" w:customStyle="1" w:styleId="Ttulo5Car">
    <w:name w:val="Título 5 Car"/>
    <w:aliases w:val="RET Title 5 Car"/>
    <w:link w:val="Ttulo5"/>
    <w:uiPriority w:val="9"/>
    <w:rsid w:val="00127675"/>
    <w:rPr>
      <w:rFonts w:eastAsia="MS Mincho"/>
      <w:bCs/>
      <w:iCs/>
      <w:sz w:val="24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606F28"/>
    <w:rPr>
      <w:rFonts w:asciiTheme="majorHAnsi" w:eastAsiaTheme="majorEastAsia" w:hAnsiTheme="majorHAnsi" w:cstheme="majorBidi"/>
      <w:i/>
      <w:iCs/>
      <w:color w:val="1F486E" w:themeColor="accent1" w:themeShade="7F"/>
      <w:lang w:val="en-GB"/>
    </w:rPr>
  </w:style>
  <w:style w:type="table" w:styleId="Tablaconcuadrcula">
    <w:name w:val="Table Grid"/>
    <w:basedOn w:val="Tablanormal"/>
    <w:uiPriority w:val="59"/>
    <w:rsid w:val="0060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line="240" w:lineRule="auto"/>
    </w:pPr>
  </w:style>
  <w:style w:type="character" w:styleId="Hipervnculo">
    <w:name w:val="Hyperlink"/>
    <w:uiPriority w:val="99"/>
    <w:unhideWhenUsed/>
    <w:rsid w:val="00606F28"/>
    <w:rPr>
      <w:color w:val="5091CD"/>
      <w:u w:val="single"/>
    </w:rPr>
  </w:style>
  <w:style w:type="character" w:styleId="Nmerodepgina">
    <w:name w:val="page number"/>
    <w:uiPriority w:val="99"/>
    <w:semiHidden/>
    <w:unhideWhenUsed/>
    <w:rsid w:val="006D7BF4"/>
  </w:style>
  <w:style w:type="paragraph" w:customStyle="1" w:styleId="NoteLevel2">
    <w:name w:val="Note Level 2"/>
    <w:basedOn w:val="Normal"/>
    <w:uiPriority w:val="1"/>
    <w:rsid w:val="00A438C6"/>
    <w:pPr>
      <w:keepNext/>
      <w:numPr>
        <w:ilvl w:val="1"/>
        <w:numId w:val="3"/>
      </w:numPr>
      <w:contextualSpacing/>
      <w:outlineLvl w:val="1"/>
    </w:pPr>
  </w:style>
  <w:style w:type="paragraph" w:styleId="Ttulo">
    <w:name w:val="Title"/>
    <w:basedOn w:val="Normal"/>
    <w:next w:val="Normal"/>
    <w:link w:val="TtuloCar"/>
    <w:uiPriority w:val="10"/>
    <w:rsid w:val="00A438C6"/>
    <w:pPr>
      <w:spacing w:before="240" w:after="480"/>
      <w:jc w:val="center"/>
      <w:outlineLvl w:val="0"/>
    </w:pPr>
    <w:rPr>
      <w:rFonts w:ascii="Gotham Rounded Medium" w:eastAsia="MS Gothic" w:hAnsi="Gotham Rounded Medium"/>
      <w:bCs/>
      <w:color w:val="5091CD"/>
      <w:kern w:val="28"/>
      <w:sz w:val="52"/>
      <w:szCs w:val="32"/>
    </w:rPr>
  </w:style>
  <w:style w:type="character" w:customStyle="1" w:styleId="TtuloCar">
    <w:name w:val="Título Car"/>
    <w:link w:val="Ttulo"/>
    <w:uiPriority w:val="10"/>
    <w:rsid w:val="00A438C6"/>
    <w:rPr>
      <w:rFonts w:ascii="Gotham Rounded Medium" w:eastAsia="MS Gothic" w:hAnsi="Gotham Rounded Medium"/>
      <w:bCs/>
      <w:color w:val="5091CD"/>
      <w:kern w:val="28"/>
      <w:sz w:val="52"/>
      <w:szCs w:val="32"/>
      <w:lang w:val="en-GB"/>
    </w:rPr>
  </w:style>
  <w:style w:type="character" w:styleId="Textoennegrita">
    <w:name w:val="Strong"/>
    <w:uiPriority w:val="22"/>
    <w:rsid w:val="00A438C6"/>
    <w:rPr>
      <w:rFonts w:ascii="Gotham Rounded Medium" w:hAnsi="Gotham Rounded Medium"/>
      <w:b w:val="0"/>
      <w:bCs/>
      <w:i w:val="0"/>
    </w:rPr>
  </w:style>
  <w:style w:type="character" w:styleId="Referenciaintensa">
    <w:name w:val="Intense Reference"/>
    <w:uiPriority w:val="32"/>
    <w:rsid w:val="00A438C6"/>
    <w:rPr>
      <w:rFonts w:ascii="Gotham Rounded Book" w:hAnsi="Gotham Rounded Book"/>
      <w:b w:val="0"/>
      <w:bCs/>
      <w:i w:val="0"/>
      <w:smallCaps/>
      <w:color w:val="C0504D"/>
      <w:spacing w:val="5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4E3C0E"/>
    <w:pPr>
      <w:spacing w:before="120" w:after="240"/>
    </w:pPr>
    <w:rPr>
      <w:rFonts w:ascii="Gotham Rounded Medium" w:hAnsi="Gotham Rounded Medium"/>
      <w:color w:val="5091CD"/>
      <w:sz w:val="36"/>
    </w:rPr>
  </w:style>
  <w:style w:type="paragraph" w:styleId="TDC2">
    <w:name w:val="toc 2"/>
    <w:basedOn w:val="Normal"/>
    <w:next w:val="Normal"/>
    <w:autoRedefine/>
    <w:uiPriority w:val="39"/>
    <w:unhideWhenUsed/>
    <w:rsid w:val="004E3C0E"/>
    <w:pPr>
      <w:spacing w:before="120" w:after="120"/>
      <w:ind w:left="221"/>
    </w:pPr>
    <w:rPr>
      <w:rFonts w:ascii="Gotham Rounded Medium" w:hAnsi="Gotham Rounded Medium"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525AA4"/>
    <w:pPr>
      <w:ind w:left="440"/>
    </w:pPr>
    <w:rPr>
      <w:color w:val="7A7D7E" w:themeColor="background2"/>
      <w:sz w:val="28"/>
    </w:rPr>
  </w:style>
  <w:style w:type="paragraph" w:styleId="TDC4">
    <w:name w:val="toc 4"/>
    <w:basedOn w:val="Normal"/>
    <w:next w:val="Normal"/>
    <w:autoRedefine/>
    <w:uiPriority w:val="39"/>
    <w:unhideWhenUsed/>
    <w:rsid w:val="00525AA4"/>
    <w:pPr>
      <w:ind w:left="660"/>
    </w:pPr>
    <w:rPr>
      <w:rFonts w:ascii="Gotham Rounded Light" w:hAnsi="Gotham Rounded Light"/>
      <w:color w:val="7A7D7E" w:themeColor="background2"/>
      <w:sz w:val="26"/>
    </w:rPr>
  </w:style>
  <w:style w:type="paragraph" w:styleId="TDC5">
    <w:name w:val="toc 5"/>
    <w:basedOn w:val="Normal"/>
    <w:next w:val="Normal"/>
    <w:autoRedefine/>
    <w:uiPriority w:val="39"/>
    <w:unhideWhenUsed/>
    <w:rsid w:val="00525AA4"/>
    <w:pPr>
      <w:ind w:left="851"/>
    </w:pPr>
    <w:rPr>
      <w:rFonts w:ascii="Gotham Rounded Light" w:hAnsi="Gotham Rounded Light"/>
    </w:rPr>
  </w:style>
  <w:style w:type="paragraph" w:styleId="TDC6">
    <w:name w:val="toc 6"/>
    <w:basedOn w:val="Normal"/>
    <w:next w:val="Normal"/>
    <w:autoRedefine/>
    <w:uiPriority w:val="39"/>
    <w:unhideWhenUsed/>
    <w:rsid w:val="004E3C0E"/>
    <w:pPr>
      <w:ind w:left="1100"/>
    </w:pPr>
  </w:style>
  <w:style w:type="paragraph" w:styleId="TDC7">
    <w:name w:val="toc 7"/>
    <w:basedOn w:val="Normal"/>
    <w:next w:val="Normal"/>
    <w:autoRedefine/>
    <w:uiPriority w:val="39"/>
    <w:unhideWhenUsed/>
    <w:rsid w:val="004E3C0E"/>
    <w:pPr>
      <w:ind w:left="1320"/>
    </w:pPr>
  </w:style>
  <w:style w:type="paragraph" w:styleId="TDC8">
    <w:name w:val="toc 8"/>
    <w:basedOn w:val="Normal"/>
    <w:next w:val="Normal"/>
    <w:autoRedefine/>
    <w:uiPriority w:val="39"/>
    <w:unhideWhenUsed/>
    <w:rsid w:val="004E3C0E"/>
    <w:pPr>
      <w:ind w:left="1540"/>
    </w:pPr>
  </w:style>
  <w:style w:type="paragraph" w:styleId="TDC9">
    <w:name w:val="toc 9"/>
    <w:basedOn w:val="Normal"/>
    <w:next w:val="Normal"/>
    <w:autoRedefine/>
    <w:uiPriority w:val="39"/>
    <w:unhideWhenUsed/>
    <w:rsid w:val="004E3C0E"/>
    <w:pPr>
      <w:ind w:left="1760"/>
    </w:pPr>
  </w:style>
  <w:style w:type="paragraph" w:styleId="Encabezado">
    <w:name w:val="header"/>
    <w:basedOn w:val="Normal"/>
    <w:link w:val="EncabezadoCar"/>
    <w:uiPriority w:val="99"/>
    <w:unhideWhenUsed/>
    <w:rsid w:val="00133231"/>
    <w:pPr>
      <w:tabs>
        <w:tab w:val="center" w:pos="4153"/>
        <w:tab w:val="right" w:pos="830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231"/>
    <w:rPr>
      <w:lang w:val="en-GB"/>
    </w:rPr>
  </w:style>
  <w:style w:type="paragraph" w:styleId="Prrafodelista">
    <w:name w:val="List Paragraph"/>
    <w:basedOn w:val="Normal"/>
    <w:uiPriority w:val="72"/>
    <w:rsid w:val="00BD19AC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D61E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/>
    </w:rPr>
  </w:style>
  <w:style w:type="table" w:styleId="Tablanormal5">
    <w:name w:val="Plain Table 5"/>
    <w:basedOn w:val="Tablanormal"/>
    <w:uiPriority w:val="45"/>
    <w:rsid w:val="007933B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D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cloud.microsoft/e/ci4CjybJ5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heRET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-Marce\Desktop\Plantilla%20-%20Documentos%20estandar%20RET%20-%20Vertical.dotx" TargetMode="External"/></Relationships>
</file>

<file path=word/theme/theme1.xml><?xml version="1.0" encoding="utf-8"?>
<a:theme xmlns:a="http://schemas.openxmlformats.org/drawingml/2006/main" name="RET International">
  <a:themeElements>
    <a:clrScheme name="RET International">
      <a:dk1>
        <a:sysClr val="windowText" lastClr="000000"/>
      </a:dk1>
      <a:lt1>
        <a:sysClr val="window" lastClr="FFFFFF"/>
      </a:lt1>
      <a:dk2>
        <a:srgbClr val="DDD9C3"/>
      </a:dk2>
      <a:lt2>
        <a:srgbClr val="7A7D7E"/>
      </a:lt2>
      <a:accent1>
        <a:srgbClr val="5091CD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84c6d-f6b1-4f05-86e8-6ad26c39cf16">
      <Terms xmlns="http://schemas.microsoft.com/office/infopath/2007/PartnerControls"/>
    </lcf76f155ced4ddcb4097134ff3c332f>
    <TaxCatchAll xmlns="36a4f718-3d0a-4a4c-a22a-c1a08a405d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061CE5002CD64C8D149C3F07B08AE7" ma:contentTypeVersion="13" ma:contentTypeDescription="Crear nuevo documento." ma:contentTypeScope="" ma:versionID="f0b4015904afe6c973d9b9bd048eaed6">
  <xsd:schema xmlns:xsd="http://www.w3.org/2001/XMLSchema" xmlns:xs="http://www.w3.org/2001/XMLSchema" xmlns:p="http://schemas.microsoft.com/office/2006/metadata/properties" xmlns:ns2="5c384c6d-f6b1-4f05-86e8-6ad26c39cf16" xmlns:ns3="36a4f718-3d0a-4a4c-a22a-c1a08a405dc0" targetNamespace="http://schemas.microsoft.com/office/2006/metadata/properties" ma:root="true" ma:fieldsID="2ab6926a9c1b40ee1826bc0e1090aad6" ns2:_="" ns3:_="">
    <xsd:import namespace="5c384c6d-f6b1-4f05-86e8-6ad26c39cf16"/>
    <xsd:import namespace="36a4f718-3d0a-4a4c-a22a-c1a08a405d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4c6d-f6b1-4f05-86e8-6ad26c39cf1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e8ea3bf-88a9-48ee-ab89-6e2e043e3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4f718-3d0a-4a4c-a22a-c1a08a405d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3d6b929-00ff-4a40-ba71-aa819021f523}" ma:internalName="TaxCatchAll" ma:showField="CatchAllData" ma:web="36a4f718-3d0a-4a4c-a22a-c1a08a405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FC990-50B1-4C07-81C5-16200A066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E994A-45E3-4131-B7B5-1F2D32B6F5DB}">
  <ds:schemaRefs>
    <ds:schemaRef ds:uri="http://schemas.microsoft.com/office/2006/metadata/properties"/>
    <ds:schemaRef ds:uri="http://schemas.microsoft.com/office/infopath/2007/PartnerControls"/>
    <ds:schemaRef ds:uri="5c384c6d-f6b1-4f05-86e8-6ad26c39cf16"/>
    <ds:schemaRef ds:uri="36a4f718-3d0a-4a4c-a22a-c1a08a405dc0"/>
  </ds:schemaRefs>
</ds:datastoreItem>
</file>

<file path=customXml/itemProps3.xml><?xml version="1.0" encoding="utf-8"?>
<ds:datastoreItem xmlns:ds="http://schemas.openxmlformats.org/officeDocument/2006/customXml" ds:itemID="{631F2DC9-B44B-4E2E-8751-27001C07F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84c6d-f6b1-4f05-86e8-6ad26c39cf16"/>
    <ds:schemaRef ds:uri="36a4f718-3d0a-4a4c-a22a-c1a08a405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0B84E-707A-4102-9104-BAAAD3465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- Documentos estandar RET - Vertical</Template>
  <TotalTime>189</TotalTime>
  <Pages>4</Pages>
  <Words>1310</Words>
  <Characters>7206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RET-Marce</dc:creator>
  <cp:keywords/>
  <cp:lastModifiedBy>María José Torres</cp:lastModifiedBy>
  <cp:revision>26</cp:revision>
  <cp:lastPrinted>2025-08-08T23:43:00Z</cp:lastPrinted>
  <dcterms:created xsi:type="dcterms:W3CDTF">2025-12-22T16:49:00Z</dcterms:created>
  <dcterms:modified xsi:type="dcterms:W3CDTF">2026-06-19T14:20:00Z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18be7cb0760fc070c1def8c58d4215d62f1563723959019ba8731216de890452</vt:lpwstr>
  </property>
  <property fmtid="{D5CDD505-2E9C-101B-9397-08002B2CF9AE}" pid="3" name="ContentTypeId">
    <vt:lpwstr>0x0101006B061CE5002CD64C8D149C3F07B08AE7</vt:lpwstr>
  </property>
</Properties>
</file>